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039C7" w14:textId="1EE7ADA4" w:rsidR="008D25D3" w:rsidRDefault="008D25D3" w:rsidP="00287689">
      <w:pPr>
        <w:spacing w:after="0" w:line="240" w:lineRule="auto"/>
        <w:jc w:val="center"/>
        <w:rPr>
          <w:rFonts w:cstheme="minorHAnsi"/>
          <w:b/>
          <w:bCs/>
          <w:sz w:val="26"/>
          <w:szCs w:val="26"/>
          <w:u w:val="single"/>
          <w:shd w:val="clear" w:color="auto" w:fill="FFFFFF"/>
        </w:rPr>
      </w:pPr>
      <w:r>
        <w:rPr>
          <w:noProof/>
        </w:rPr>
        <w:drawing>
          <wp:inline distT="0" distB="0" distL="0" distR="0" wp14:anchorId="3AAD7AD3" wp14:editId="29E56C8D">
            <wp:extent cx="2062196"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3805" cy="3448303"/>
                    </a:xfrm>
                    <a:prstGeom prst="rect">
                      <a:avLst/>
                    </a:prstGeom>
                    <a:noFill/>
                    <a:ln>
                      <a:noFill/>
                    </a:ln>
                  </pic:spPr>
                </pic:pic>
              </a:graphicData>
            </a:graphic>
          </wp:inline>
        </w:drawing>
      </w:r>
    </w:p>
    <w:p w14:paraId="61BA1466" w14:textId="7956A2F7" w:rsidR="008D25D3" w:rsidRDefault="008D25D3" w:rsidP="00287689">
      <w:pPr>
        <w:spacing w:after="0" w:line="240" w:lineRule="auto"/>
        <w:jc w:val="center"/>
        <w:rPr>
          <w:rFonts w:cstheme="minorHAnsi"/>
          <w:b/>
          <w:bCs/>
          <w:sz w:val="26"/>
          <w:szCs w:val="26"/>
          <w:u w:val="single"/>
          <w:shd w:val="clear" w:color="auto" w:fill="FFFFFF"/>
        </w:rPr>
      </w:pPr>
    </w:p>
    <w:p w14:paraId="0BB6C7FB" w14:textId="7E22B189" w:rsidR="008D25D3" w:rsidRDefault="008D25D3" w:rsidP="00287689">
      <w:pPr>
        <w:spacing w:after="0" w:line="240" w:lineRule="auto"/>
        <w:jc w:val="center"/>
        <w:rPr>
          <w:rFonts w:cstheme="minorHAnsi"/>
          <w:b/>
          <w:bCs/>
          <w:sz w:val="26"/>
          <w:szCs w:val="26"/>
          <w:u w:val="single"/>
          <w:shd w:val="clear" w:color="auto" w:fill="FFFFFF"/>
        </w:rPr>
      </w:pPr>
    </w:p>
    <w:p w14:paraId="1401CE4E" w14:textId="245451CA" w:rsidR="008D25D3" w:rsidRDefault="008D25D3" w:rsidP="00287689">
      <w:pPr>
        <w:spacing w:after="0" w:line="240" w:lineRule="auto"/>
        <w:jc w:val="center"/>
        <w:rPr>
          <w:rFonts w:cstheme="minorHAnsi"/>
          <w:b/>
          <w:bCs/>
          <w:sz w:val="26"/>
          <w:szCs w:val="26"/>
          <w:u w:val="single"/>
          <w:shd w:val="clear" w:color="auto" w:fill="FFFFFF"/>
        </w:rPr>
      </w:pPr>
    </w:p>
    <w:p w14:paraId="51D288D9" w14:textId="14D8DE34" w:rsidR="008D25D3" w:rsidRDefault="008D25D3" w:rsidP="00287689">
      <w:pPr>
        <w:spacing w:after="0" w:line="240" w:lineRule="auto"/>
        <w:jc w:val="center"/>
        <w:rPr>
          <w:rFonts w:cstheme="minorHAnsi"/>
          <w:b/>
          <w:bCs/>
          <w:sz w:val="26"/>
          <w:szCs w:val="26"/>
          <w:u w:val="single"/>
          <w:shd w:val="clear" w:color="auto" w:fill="FFFFFF"/>
        </w:rPr>
      </w:pPr>
    </w:p>
    <w:p w14:paraId="5ED11D8C" w14:textId="77777777" w:rsidR="008D25D3" w:rsidRDefault="008D25D3" w:rsidP="00287689">
      <w:pPr>
        <w:spacing w:after="0" w:line="240" w:lineRule="auto"/>
        <w:jc w:val="center"/>
        <w:rPr>
          <w:rFonts w:cstheme="minorHAnsi"/>
          <w:b/>
          <w:bCs/>
          <w:sz w:val="26"/>
          <w:szCs w:val="26"/>
          <w:u w:val="single"/>
          <w:shd w:val="clear" w:color="auto" w:fill="FFFFFF"/>
        </w:rPr>
      </w:pPr>
    </w:p>
    <w:p w14:paraId="001E219D" w14:textId="77777777" w:rsidR="00A21B94" w:rsidRDefault="00E329AE" w:rsidP="00287689">
      <w:pPr>
        <w:spacing w:after="0" w:line="240" w:lineRule="auto"/>
        <w:jc w:val="center"/>
        <w:rPr>
          <w:rFonts w:cstheme="minorHAnsi"/>
          <w:b/>
          <w:bCs/>
          <w:sz w:val="72"/>
          <w:szCs w:val="72"/>
          <w:shd w:val="clear" w:color="auto" w:fill="FFFFFF"/>
        </w:rPr>
      </w:pPr>
      <w:r w:rsidRPr="00A21B94">
        <w:rPr>
          <w:rFonts w:cstheme="minorHAnsi"/>
          <w:b/>
          <w:bCs/>
          <w:sz w:val="72"/>
          <w:szCs w:val="72"/>
          <w:shd w:val="clear" w:color="auto" w:fill="FFFFFF"/>
        </w:rPr>
        <w:t xml:space="preserve">Cityscape Schools’ </w:t>
      </w:r>
    </w:p>
    <w:p w14:paraId="5EC88C28" w14:textId="5BF0D286" w:rsidR="00E329AE" w:rsidRDefault="00E329AE" w:rsidP="00287689">
      <w:pPr>
        <w:spacing w:after="0" w:line="240" w:lineRule="auto"/>
        <w:jc w:val="center"/>
        <w:rPr>
          <w:rFonts w:cstheme="minorHAnsi"/>
          <w:b/>
          <w:bCs/>
          <w:sz w:val="72"/>
          <w:szCs w:val="72"/>
          <w:shd w:val="clear" w:color="auto" w:fill="FFFFFF"/>
        </w:rPr>
      </w:pPr>
      <w:r w:rsidRPr="00A21B94">
        <w:rPr>
          <w:rFonts w:cstheme="minorHAnsi"/>
          <w:b/>
          <w:bCs/>
          <w:sz w:val="72"/>
          <w:szCs w:val="72"/>
          <w:shd w:val="clear" w:color="auto" w:fill="FFFFFF"/>
        </w:rPr>
        <w:t xml:space="preserve">Teacher Incentive Allotment </w:t>
      </w:r>
      <w:r w:rsidR="00FA5C8B" w:rsidRPr="00A21B94">
        <w:rPr>
          <w:rFonts w:cstheme="minorHAnsi"/>
          <w:b/>
          <w:bCs/>
          <w:sz w:val="72"/>
          <w:szCs w:val="72"/>
          <w:shd w:val="clear" w:color="auto" w:fill="FFFFFF"/>
        </w:rPr>
        <w:t>Handbook</w:t>
      </w:r>
    </w:p>
    <w:p w14:paraId="40C94003" w14:textId="5DA11DE9" w:rsidR="00DC353B" w:rsidRPr="00CD7BF8" w:rsidRDefault="0045390D" w:rsidP="00287689">
      <w:pPr>
        <w:spacing w:after="0" w:line="240" w:lineRule="auto"/>
        <w:jc w:val="center"/>
        <w:rPr>
          <w:rFonts w:cstheme="minorHAnsi"/>
          <w:b/>
          <w:bCs/>
          <w:sz w:val="48"/>
          <w:szCs w:val="48"/>
          <w:shd w:val="clear" w:color="auto" w:fill="FFFFFF"/>
        </w:rPr>
      </w:pPr>
      <w:r w:rsidRPr="00CD7BF8">
        <w:rPr>
          <w:rFonts w:cstheme="minorHAnsi"/>
          <w:b/>
          <w:bCs/>
          <w:sz w:val="48"/>
          <w:szCs w:val="48"/>
          <w:shd w:val="clear" w:color="auto" w:fill="FFFFFF"/>
        </w:rPr>
        <w:t>(</w:t>
      </w:r>
      <w:r w:rsidRPr="007969D3">
        <w:rPr>
          <w:rFonts w:cstheme="minorHAnsi"/>
          <w:i/>
          <w:iCs/>
          <w:sz w:val="48"/>
          <w:szCs w:val="48"/>
          <w:shd w:val="clear" w:color="auto" w:fill="FFFFFF"/>
        </w:rPr>
        <w:t>includes Spending Plan</w:t>
      </w:r>
      <w:r w:rsidRPr="00CD7BF8">
        <w:rPr>
          <w:rFonts w:cstheme="minorHAnsi"/>
          <w:b/>
          <w:bCs/>
          <w:sz w:val="48"/>
          <w:szCs w:val="48"/>
          <w:shd w:val="clear" w:color="auto" w:fill="FFFFFF"/>
        </w:rPr>
        <w:t>)</w:t>
      </w:r>
    </w:p>
    <w:p w14:paraId="26DB7416" w14:textId="4C0130E1" w:rsidR="00FA5C8B" w:rsidRDefault="00FA5C8B" w:rsidP="00287689">
      <w:pPr>
        <w:spacing w:after="0" w:line="240" w:lineRule="auto"/>
        <w:jc w:val="center"/>
        <w:rPr>
          <w:rFonts w:cstheme="minorHAnsi"/>
          <w:b/>
          <w:bCs/>
          <w:sz w:val="26"/>
          <w:szCs w:val="26"/>
          <w:u w:val="single"/>
          <w:shd w:val="clear" w:color="auto" w:fill="FFFFFF"/>
        </w:rPr>
      </w:pPr>
    </w:p>
    <w:p w14:paraId="64C761CD" w14:textId="57CCEF75" w:rsidR="00A21B94" w:rsidRDefault="007B0480" w:rsidP="00287689">
      <w:pPr>
        <w:spacing w:after="0" w:line="240" w:lineRule="auto"/>
        <w:jc w:val="center"/>
        <w:rPr>
          <w:rFonts w:cstheme="minorHAnsi"/>
          <w:b/>
          <w:bCs/>
          <w:sz w:val="72"/>
          <w:szCs w:val="72"/>
          <w:shd w:val="clear" w:color="auto" w:fill="FFFFFF"/>
        </w:rPr>
      </w:pPr>
      <w:r>
        <w:rPr>
          <w:rFonts w:cstheme="minorHAnsi"/>
          <w:b/>
          <w:bCs/>
          <w:sz w:val="72"/>
          <w:szCs w:val="72"/>
          <w:shd w:val="clear" w:color="auto" w:fill="FFFFFF"/>
        </w:rPr>
        <w:t>202</w:t>
      </w:r>
      <w:r w:rsidR="00C2681F">
        <w:rPr>
          <w:rFonts w:cstheme="minorHAnsi"/>
          <w:b/>
          <w:bCs/>
          <w:sz w:val="72"/>
          <w:szCs w:val="72"/>
          <w:shd w:val="clear" w:color="auto" w:fill="FFFFFF"/>
        </w:rPr>
        <w:t>4</w:t>
      </w:r>
      <w:r>
        <w:rPr>
          <w:rFonts w:cstheme="minorHAnsi"/>
          <w:b/>
          <w:bCs/>
          <w:sz w:val="72"/>
          <w:szCs w:val="72"/>
          <w:shd w:val="clear" w:color="auto" w:fill="FFFFFF"/>
        </w:rPr>
        <w:t>-202</w:t>
      </w:r>
      <w:r w:rsidR="00C2681F">
        <w:rPr>
          <w:rFonts w:cstheme="minorHAnsi"/>
          <w:b/>
          <w:bCs/>
          <w:sz w:val="72"/>
          <w:szCs w:val="72"/>
          <w:shd w:val="clear" w:color="auto" w:fill="FFFFFF"/>
        </w:rPr>
        <w:t>5</w:t>
      </w:r>
    </w:p>
    <w:p w14:paraId="71C05EB0" w14:textId="77777777" w:rsidR="004D62D5" w:rsidRDefault="004D62D5" w:rsidP="00287689">
      <w:pPr>
        <w:spacing w:after="0" w:line="240" w:lineRule="auto"/>
        <w:jc w:val="center"/>
        <w:rPr>
          <w:rFonts w:cstheme="minorHAnsi"/>
          <w:b/>
          <w:bCs/>
          <w:sz w:val="72"/>
          <w:szCs w:val="72"/>
          <w:shd w:val="clear" w:color="auto" w:fill="FFFFFF"/>
        </w:rPr>
      </w:pPr>
    </w:p>
    <w:p w14:paraId="64BD0D1D" w14:textId="1790D26D" w:rsidR="00FA5C8B" w:rsidRPr="007B0480" w:rsidRDefault="00F6658D" w:rsidP="00287689">
      <w:pPr>
        <w:spacing w:after="0" w:line="240" w:lineRule="auto"/>
        <w:jc w:val="center"/>
        <w:rPr>
          <w:rFonts w:cstheme="minorHAnsi"/>
          <w:b/>
          <w:bCs/>
          <w:i/>
          <w:iCs/>
          <w:sz w:val="48"/>
          <w:szCs w:val="48"/>
          <w:shd w:val="clear" w:color="auto" w:fill="FFFFFF"/>
        </w:rPr>
      </w:pPr>
      <w:r w:rsidRPr="007B0480">
        <w:rPr>
          <w:rFonts w:cstheme="minorHAnsi"/>
          <w:b/>
          <w:bCs/>
          <w:i/>
          <w:iCs/>
          <w:sz w:val="48"/>
          <w:szCs w:val="48"/>
          <w:shd w:val="clear" w:color="auto" w:fill="FFFFFF"/>
        </w:rPr>
        <w:t>U</w:t>
      </w:r>
      <w:r w:rsidR="009E05BB" w:rsidRPr="007B0480">
        <w:rPr>
          <w:rFonts w:cstheme="minorHAnsi"/>
          <w:b/>
          <w:bCs/>
          <w:i/>
          <w:iCs/>
          <w:sz w:val="48"/>
          <w:szCs w:val="48"/>
          <w:shd w:val="clear" w:color="auto" w:fill="FFFFFF"/>
        </w:rPr>
        <w:t xml:space="preserve">pdated </w:t>
      </w:r>
      <w:r w:rsidRPr="007B0480">
        <w:rPr>
          <w:rFonts w:cstheme="minorHAnsi"/>
          <w:b/>
          <w:bCs/>
          <w:i/>
          <w:iCs/>
          <w:sz w:val="48"/>
          <w:szCs w:val="48"/>
          <w:shd w:val="clear" w:color="auto" w:fill="FFFFFF"/>
        </w:rPr>
        <w:t>July</w:t>
      </w:r>
      <w:r w:rsidR="009E05BB" w:rsidRPr="007B0480">
        <w:rPr>
          <w:rFonts w:cstheme="minorHAnsi"/>
          <w:b/>
          <w:bCs/>
          <w:i/>
          <w:iCs/>
          <w:sz w:val="48"/>
          <w:szCs w:val="48"/>
          <w:shd w:val="clear" w:color="auto" w:fill="FFFFFF"/>
        </w:rPr>
        <w:t xml:space="preserve"> 202</w:t>
      </w:r>
      <w:r w:rsidR="00D37D1C">
        <w:rPr>
          <w:rFonts w:cstheme="minorHAnsi"/>
          <w:b/>
          <w:bCs/>
          <w:i/>
          <w:iCs/>
          <w:sz w:val="48"/>
          <w:szCs w:val="48"/>
          <w:shd w:val="clear" w:color="auto" w:fill="FFFFFF"/>
        </w:rPr>
        <w:t>4</w:t>
      </w:r>
    </w:p>
    <w:p w14:paraId="1BF6012A" w14:textId="4D5B2DB5" w:rsidR="00183D33" w:rsidRDefault="00A94138" w:rsidP="00287689">
      <w:pPr>
        <w:spacing w:after="0" w:line="240" w:lineRule="auto"/>
        <w:rPr>
          <w:rFonts w:cstheme="minorHAnsi"/>
          <w:sz w:val="26"/>
          <w:szCs w:val="26"/>
          <w:shd w:val="clear" w:color="auto" w:fill="FFFFFF"/>
        </w:rPr>
      </w:pPr>
      <w:r>
        <w:rPr>
          <w:rFonts w:cstheme="minorHAnsi"/>
          <w:sz w:val="26"/>
          <w:szCs w:val="26"/>
          <w:shd w:val="clear" w:color="auto" w:fill="FFFFFF"/>
        </w:rPr>
        <w:lastRenderedPageBreak/>
        <w:t xml:space="preserve">Many thanks to the </w:t>
      </w:r>
      <w:r w:rsidR="00183D33">
        <w:rPr>
          <w:rFonts w:cstheme="minorHAnsi"/>
          <w:sz w:val="26"/>
          <w:szCs w:val="26"/>
          <w:shd w:val="clear" w:color="auto" w:fill="FFFFFF"/>
        </w:rPr>
        <w:t xml:space="preserve">Cityscape Schools’ </w:t>
      </w:r>
      <w:r w:rsidR="00034DCC">
        <w:rPr>
          <w:rFonts w:cstheme="minorHAnsi"/>
          <w:sz w:val="26"/>
          <w:szCs w:val="26"/>
          <w:shd w:val="clear" w:color="auto" w:fill="FFFFFF"/>
        </w:rPr>
        <w:t xml:space="preserve">original </w:t>
      </w:r>
      <w:r w:rsidR="00183D33" w:rsidRPr="001236B8">
        <w:rPr>
          <w:rFonts w:cstheme="minorHAnsi"/>
          <w:b/>
          <w:bCs/>
          <w:sz w:val="26"/>
          <w:szCs w:val="26"/>
          <w:shd w:val="clear" w:color="auto" w:fill="FFFFFF"/>
        </w:rPr>
        <w:t>TIA Steering Committee</w:t>
      </w:r>
      <w:r>
        <w:rPr>
          <w:rFonts w:cstheme="minorHAnsi"/>
          <w:sz w:val="26"/>
          <w:szCs w:val="26"/>
          <w:shd w:val="clear" w:color="auto" w:fill="FFFFFF"/>
        </w:rPr>
        <w:t>, who dedicated many hours to the program</w:t>
      </w:r>
      <w:r w:rsidR="00F62634">
        <w:rPr>
          <w:rFonts w:cstheme="minorHAnsi"/>
          <w:sz w:val="26"/>
          <w:szCs w:val="26"/>
          <w:shd w:val="clear" w:color="auto" w:fill="FFFFFF"/>
        </w:rPr>
        <w:t>’s development and design</w:t>
      </w:r>
      <w:r>
        <w:rPr>
          <w:rFonts w:cstheme="minorHAnsi"/>
          <w:sz w:val="26"/>
          <w:szCs w:val="26"/>
          <w:shd w:val="clear" w:color="auto" w:fill="FFFFFF"/>
        </w:rPr>
        <w:t xml:space="preserve"> on behalf of the district’s teachers and students:</w:t>
      </w:r>
    </w:p>
    <w:p w14:paraId="04C197AC" w14:textId="5F16F82D" w:rsidR="00183D33" w:rsidRDefault="00183D33" w:rsidP="00287689">
      <w:pPr>
        <w:spacing w:after="0" w:line="240" w:lineRule="auto"/>
        <w:rPr>
          <w:rFonts w:cstheme="minorHAnsi"/>
          <w:sz w:val="26"/>
          <w:szCs w:val="26"/>
          <w:shd w:val="clear" w:color="auto" w:fill="FFFFFF"/>
        </w:rPr>
      </w:pPr>
    </w:p>
    <w:p w14:paraId="0F3BBFED" w14:textId="77777777" w:rsidR="001236B8" w:rsidRDefault="001236B8" w:rsidP="00287689">
      <w:pPr>
        <w:spacing w:after="0" w:line="240" w:lineRule="auto"/>
        <w:rPr>
          <w:rFonts w:cstheme="minorHAnsi"/>
          <w:sz w:val="26"/>
          <w:szCs w:val="26"/>
          <w:shd w:val="clear" w:color="auto" w:fill="FFFFFF"/>
        </w:rPr>
      </w:pPr>
    </w:p>
    <w:p w14:paraId="3201F8FD" w14:textId="2717672C" w:rsidR="008D0341" w:rsidRDefault="008D0341" w:rsidP="00287689">
      <w:pPr>
        <w:spacing w:after="0" w:line="240" w:lineRule="auto"/>
        <w:rPr>
          <w:rFonts w:cstheme="minorHAnsi"/>
          <w:sz w:val="26"/>
          <w:szCs w:val="26"/>
          <w:shd w:val="clear" w:color="auto" w:fill="FFFFFF"/>
        </w:rPr>
      </w:pPr>
      <w:r>
        <w:rPr>
          <w:rFonts w:cstheme="minorHAnsi"/>
          <w:sz w:val="26"/>
          <w:szCs w:val="26"/>
          <w:shd w:val="clear" w:color="auto" w:fill="FFFFFF"/>
        </w:rPr>
        <w:t>Ms. Elena Bobadilla, Instructional Coach</w:t>
      </w:r>
    </w:p>
    <w:p w14:paraId="47DDBDCE" w14:textId="77777777" w:rsidR="00A94138" w:rsidRDefault="00A94138" w:rsidP="00287689">
      <w:pPr>
        <w:spacing w:after="0" w:line="240" w:lineRule="auto"/>
        <w:rPr>
          <w:rFonts w:cstheme="minorHAnsi"/>
          <w:sz w:val="26"/>
          <w:szCs w:val="26"/>
          <w:shd w:val="clear" w:color="auto" w:fill="FFFFFF"/>
        </w:rPr>
      </w:pPr>
    </w:p>
    <w:p w14:paraId="3CBF6161" w14:textId="20C751DE" w:rsidR="007A3EA6" w:rsidRDefault="007A3EA6" w:rsidP="00287689">
      <w:pPr>
        <w:spacing w:after="0" w:line="240" w:lineRule="auto"/>
        <w:rPr>
          <w:rFonts w:cstheme="minorHAnsi"/>
          <w:sz w:val="26"/>
          <w:szCs w:val="26"/>
          <w:shd w:val="clear" w:color="auto" w:fill="FFFFFF"/>
        </w:rPr>
      </w:pPr>
      <w:r>
        <w:rPr>
          <w:rFonts w:cstheme="minorHAnsi"/>
          <w:sz w:val="26"/>
          <w:szCs w:val="26"/>
          <w:shd w:val="clear" w:color="auto" w:fill="FFFFFF"/>
        </w:rPr>
        <w:t>Ms. Glenda Brannon, Chief Officer of Human Resources</w:t>
      </w:r>
    </w:p>
    <w:p w14:paraId="199C76CF" w14:textId="77777777" w:rsidR="00A94138" w:rsidRDefault="00A94138" w:rsidP="00287689">
      <w:pPr>
        <w:spacing w:after="0" w:line="240" w:lineRule="auto"/>
        <w:rPr>
          <w:rFonts w:cstheme="minorHAnsi"/>
          <w:sz w:val="26"/>
          <w:szCs w:val="26"/>
          <w:shd w:val="clear" w:color="auto" w:fill="FFFFFF"/>
        </w:rPr>
      </w:pPr>
    </w:p>
    <w:p w14:paraId="7CC7D3A0" w14:textId="2286AFC7" w:rsidR="00183D33" w:rsidRDefault="00D34C15" w:rsidP="00287689">
      <w:pPr>
        <w:spacing w:after="0" w:line="240" w:lineRule="auto"/>
        <w:rPr>
          <w:rFonts w:cstheme="minorHAnsi"/>
          <w:sz w:val="26"/>
          <w:szCs w:val="26"/>
          <w:shd w:val="clear" w:color="auto" w:fill="FFFFFF"/>
        </w:rPr>
      </w:pPr>
      <w:r>
        <w:rPr>
          <w:rFonts w:cstheme="minorHAnsi"/>
          <w:sz w:val="26"/>
          <w:szCs w:val="26"/>
          <w:shd w:val="clear" w:color="auto" w:fill="FFFFFF"/>
        </w:rPr>
        <w:t>Mr. Leonard Brannon, Superintendent</w:t>
      </w:r>
    </w:p>
    <w:p w14:paraId="24123133" w14:textId="77777777" w:rsidR="00A94138" w:rsidRDefault="00A94138" w:rsidP="00287689">
      <w:pPr>
        <w:spacing w:after="0" w:line="240" w:lineRule="auto"/>
        <w:rPr>
          <w:rFonts w:cstheme="minorHAnsi"/>
          <w:sz w:val="26"/>
          <w:szCs w:val="26"/>
          <w:shd w:val="clear" w:color="auto" w:fill="FFFFFF"/>
        </w:rPr>
      </w:pPr>
    </w:p>
    <w:p w14:paraId="0AF0AEC7" w14:textId="68F62513" w:rsidR="008D0341" w:rsidRDefault="008D0341" w:rsidP="00287689">
      <w:pPr>
        <w:spacing w:after="0" w:line="240" w:lineRule="auto"/>
        <w:rPr>
          <w:rFonts w:cstheme="minorHAnsi"/>
          <w:sz w:val="26"/>
          <w:szCs w:val="26"/>
          <w:shd w:val="clear" w:color="auto" w:fill="FFFFFF"/>
        </w:rPr>
      </w:pPr>
      <w:r>
        <w:rPr>
          <w:rFonts w:cstheme="minorHAnsi"/>
          <w:sz w:val="26"/>
          <w:szCs w:val="26"/>
          <w:shd w:val="clear" w:color="auto" w:fill="FFFFFF"/>
        </w:rPr>
        <w:t>Ms. Gabriela Camacho, Literacy/Biliteracy Director</w:t>
      </w:r>
    </w:p>
    <w:p w14:paraId="45F948E8" w14:textId="77777777" w:rsidR="00A94138" w:rsidRDefault="00A94138" w:rsidP="00287689">
      <w:pPr>
        <w:spacing w:after="0" w:line="240" w:lineRule="auto"/>
        <w:rPr>
          <w:rFonts w:cstheme="minorHAnsi"/>
          <w:sz w:val="26"/>
          <w:szCs w:val="26"/>
          <w:shd w:val="clear" w:color="auto" w:fill="FFFFFF"/>
        </w:rPr>
      </w:pPr>
    </w:p>
    <w:p w14:paraId="38BFF0CC" w14:textId="124697E7" w:rsidR="007A3EA6" w:rsidRDefault="007A3EA6" w:rsidP="00287689">
      <w:pPr>
        <w:spacing w:after="0" w:line="240" w:lineRule="auto"/>
        <w:rPr>
          <w:rFonts w:cstheme="minorHAnsi"/>
          <w:sz w:val="26"/>
          <w:szCs w:val="26"/>
          <w:shd w:val="clear" w:color="auto" w:fill="FFFFFF"/>
        </w:rPr>
      </w:pPr>
      <w:r>
        <w:rPr>
          <w:rFonts w:cstheme="minorHAnsi"/>
          <w:sz w:val="26"/>
          <w:szCs w:val="26"/>
          <w:shd w:val="clear" w:color="auto" w:fill="FFFFFF"/>
        </w:rPr>
        <w:t>Mr. Ken Dickerson, Assistant Principal (East Grand Preparatory)</w:t>
      </w:r>
    </w:p>
    <w:p w14:paraId="393E3024" w14:textId="21C9A9E6" w:rsidR="009E05BB" w:rsidRDefault="009E05BB" w:rsidP="00287689">
      <w:pPr>
        <w:spacing w:after="0" w:line="240" w:lineRule="auto"/>
        <w:rPr>
          <w:rFonts w:cstheme="minorHAnsi"/>
          <w:sz w:val="26"/>
          <w:szCs w:val="26"/>
          <w:shd w:val="clear" w:color="auto" w:fill="FFFFFF"/>
        </w:rPr>
      </w:pPr>
    </w:p>
    <w:p w14:paraId="5087A7B5" w14:textId="7A32064C" w:rsidR="009E05BB" w:rsidRDefault="009E05BB" w:rsidP="00287689">
      <w:pPr>
        <w:spacing w:after="0" w:line="240" w:lineRule="auto"/>
        <w:rPr>
          <w:rFonts w:cstheme="minorHAnsi"/>
          <w:sz w:val="26"/>
          <w:szCs w:val="26"/>
          <w:shd w:val="clear" w:color="auto" w:fill="FFFFFF"/>
        </w:rPr>
      </w:pPr>
      <w:r>
        <w:rPr>
          <w:rFonts w:cstheme="minorHAnsi"/>
          <w:sz w:val="26"/>
          <w:szCs w:val="26"/>
          <w:shd w:val="clear" w:color="auto" w:fill="FFFFFF"/>
        </w:rPr>
        <w:t>Ms. Vanessa Dominguez (</w:t>
      </w:r>
      <w:r w:rsidR="004B458C">
        <w:rPr>
          <w:rFonts w:cstheme="minorHAnsi"/>
          <w:sz w:val="26"/>
          <w:szCs w:val="26"/>
          <w:shd w:val="clear" w:color="auto" w:fill="FFFFFF"/>
        </w:rPr>
        <w:t>community member)</w:t>
      </w:r>
    </w:p>
    <w:p w14:paraId="3F040CD3" w14:textId="77777777" w:rsidR="00A94138" w:rsidRDefault="00A94138" w:rsidP="00287689">
      <w:pPr>
        <w:spacing w:after="0" w:line="240" w:lineRule="auto"/>
        <w:rPr>
          <w:rFonts w:cstheme="minorHAnsi"/>
          <w:sz w:val="26"/>
          <w:szCs w:val="26"/>
          <w:shd w:val="clear" w:color="auto" w:fill="FFFFFF"/>
        </w:rPr>
      </w:pPr>
    </w:p>
    <w:p w14:paraId="4837C28F" w14:textId="196CC2E3" w:rsidR="008D0341" w:rsidRDefault="008D0341" w:rsidP="00287689">
      <w:pPr>
        <w:spacing w:after="0" w:line="240" w:lineRule="auto"/>
        <w:rPr>
          <w:rFonts w:cstheme="minorHAnsi"/>
          <w:sz w:val="26"/>
          <w:szCs w:val="26"/>
          <w:shd w:val="clear" w:color="auto" w:fill="FFFFFF"/>
        </w:rPr>
      </w:pPr>
      <w:r>
        <w:rPr>
          <w:rFonts w:cstheme="minorHAnsi"/>
          <w:sz w:val="26"/>
          <w:szCs w:val="26"/>
          <w:shd w:val="clear" w:color="auto" w:fill="FFFFFF"/>
        </w:rPr>
        <w:t>Ms. Gabriela Espinosa, Teacher</w:t>
      </w:r>
    </w:p>
    <w:p w14:paraId="7C7D35D5" w14:textId="77777777" w:rsidR="00A94138" w:rsidRDefault="00A94138" w:rsidP="00287689">
      <w:pPr>
        <w:spacing w:after="0" w:line="240" w:lineRule="auto"/>
        <w:rPr>
          <w:rFonts w:cstheme="minorHAnsi"/>
          <w:sz w:val="26"/>
          <w:szCs w:val="26"/>
          <w:shd w:val="clear" w:color="auto" w:fill="FFFFFF"/>
        </w:rPr>
      </w:pPr>
    </w:p>
    <w:p w14:paraId="6BB2B7C0" w14:textId="6A87357F" w:rsidR="00D34C15" w:rsidRDefault="00D34C15" w:rsidP="00287689">
      <w:pPr>
        <w:spacing w:after="0" w:line="240" w:lineRule="auto"/>
        <w:rPr>
          <w:rFonts w:cstheme="minorHAnsi"/>
          <w:sz w:val="26"/>
          <w:szCs w:val="26"/>
          <w:shd w:val="clear" w:color="auto" w:fill="FFFFFF"/>
        </w:rPr>
      </w:pPr>
      <w:r>
        <w:rPr>
          <w:rFonts w:cstheme="minorHAnsi"/>
          <w:sz w:val="26"/>
          <w:szCs w:val="26"/>
          <w:shd w:val="clear" w:color="auto" w:fill="FFFFFF"/>
        </w:rPr>
        <w:t>Dr. Billy Ferrell, Chief Officer of Culture and Climate</w:t>
      </w:r>
    </w:p>
    <w:p w14:paraId="601C328F" w14:textId="77777777" w:rsidR="00A94138" w:rsidRDefault="00A94138" w:rsidP="00287689">
      <w:pPr>
        <w:spacing w:after="0" w:line="240" w:lineRule="auto"/>
        <w:rPr>
          <w:rFonts w:cstheme="minorHAnsi"/>
          <w:sz w:val="26"/>
          <w:szCs w:val="26"/>
          <w:shd w:val="clear" w:color="auto" w:fill="FFFFFF"/>
        </w:rPr>
      </w:pPr>
    </w:p>
    <w:p w14:paraId="6EDCAC78" w14:textId="34CC8798" w:rsidR="008D0341" w:rsidRDefault="008D0341" w:rsidP="00287689">
      <w:pPr>
        <w:spacing w:after="0" w:line="240" w:lineRule="auto"/>
        <w:rPr>
          <w:rFonts w:cstheme="minorHAnsi"/>
          <w:sz w:val="26"/>
          <w:szCs w:val="26"/>
          <w:shd w:val="clear" w:color="auto" w:fill="FFFFFF"/>
        </w:rPr>
      </w:pPr>
      <w:r>
        <w:rPr>
          <w:rFonts w:cstheme="minorHAnsi"/>
          <w:sz w:val="26"/>
          <w:szCs w:val="26"/>
          <w:shd w:val="clear" w:color="auto" w:fill="FFFFFF"/>
        </w:rPr>
        <w:t>Mr. Luis Hinojosa, Chief Financial Officer</w:t>
      </w:r>
    </w:p>
    <w:p w14:paraId="257A9E6C" w14:textId="77777777" w:rsidR="00A94138" w:rsidRDefault="00A94138" w:rsidP="00287689">
      <w:pPr>
        <w:spacing w:after="0" w:line="240" w:lineRule="auto"/>
        <w:rPr>
          <w:rFonts w:cstheme="minorHAnsi"/>
          <w:sz w:val="26"/>
          <w:szCs w:val="26"/>
          <w:shd w:val="clear" w:color="auto" w:fill="FFFFFF"/>
        </w:rPr>
      </w:pPr>
    </w:p>
    <w:p w14:paraId="14FDE10B" w14:textId="6C1C64A8" w:rsidR="008D0341" w:rsidRDefault="008D0341" w:rsidP="00287689">
      <w:pPr>
        <w:spacing w:after="0" w:line="240" w:lineRule="auto"/>
        <w:rPr>
          <w:rFonts w:cstheme="minorHAnsi"/>
          <w:sz w:val="26"/>
          <w:szCs w:val="26"/>
          <w:shd w:val="clear" w:color="auto" w:fill="FFFFFF"/>
        </w:rPr>
      </w:pPr>
      <w:r>
        <w:rPr>
          <w:rFonts w:cstheme="minorHAnsi"/>
          <w:sz w:val="26"/>
          <w:szCs w:val="26"/>
          <w:shd w:val="clear" w:color="auto" w:fill="FFFFFF"/>
        </w:rPr>
        <w:t>Ms. Aibeth Laugisch, Assistant Principal (Buckner Preparatory)</w:t>
      </w:r>
    </w:p>
    <w:p w14:paraId="184E6F8E" w14:textId="77777777" w:rsidR="00A94138" w:rsidRDefault="00A94138" w:rsidP="00287689">
      <w:pPr>
        <w:spacing w:after="0" w:line="240" w:lineRule="auto"/>
        <w:rPr>
          <w:rFonts w:cstheme="minorHAnsi"/>
          <w:sz w:val="26"/>
          <w:szCs w:val="26"/>
          <w:shd w:val="clear" w:color="auto" w:fill="FFFFFF"/>
        </w:rPr>
      </w:pPr>
    </w:p>
    <w:p w14:paraId="0121645F" w14:textId="141A4B11" w:rsidR="008D0341" w:rsidRDefault="008D0341" w:rsidP="00287689">
      <w:pPr>
        <w:spacing w:after="0" w:line="240" w:lineRule="auto"/>
        <w:rPr>
          <w:rFonts w:cstheme="minorHAnsi"/>
          <w:sz w:val="26"/>
          <w:szCs w:val="26"/>
          <w:shd w:val="clear" w:color="auto" w:fill="FFFFFF"/>
        </w:rPr>
      </w:pPr>
      <w:r>
        <w:rPr>
          <w:rFonts w:cstheme="minorHAnsi"/>
          <w:sz w:val="26"/>
          <w:szCs w:val="26"/>
          <w:shd w:val="clear" w:color="auto" w:fill="FFFFFF"/>
        </w:rPr>
        <w:t>Ms. Maria Jose Lopez, Early Childhood Director</w:t>
      </w:r>
    </w:p>
    <w:p w14:paraId="4FBE92A8" w14:textId="77777777" w:rsidR="00A94138" w:rsidRDefault="00A94138" w:rsidP="00287689">
      <w:pPr>
        <w:spacing w:after="0" w:line="240" w:lineRule="auto"/>
        <w:rPr>
          <w:rFonts w:cstheme="minorHAnsi"/>
          <w:sz w:val="26"/>
          <w:szCs w:val="26"/>
          <w:shd w:val="clear" w:color="auto" w:fill="FFFFFF"/>
        </w:rPr>
      </w:pPr>
    </w:p>
    <w:p w14:paraId="14AB170D" w14:textId="5D0D1BCF" w:rsidR="003F76F6" w:rsidRDefault="003F76F6" w:rsidP="00287689">
      <w:pPr>
        <w:spacing w:after="0" w:line="240" w:lineRule="auto"/>
        <w:rPr>
          <w:rFonts w:cstheme="minorHAnsi"/>
          <w:sz w:val="26"/>
          <w:szCs w:val="26"/>
          <w:shd w:val="clear" w:color="auto" w:fill="FFFFFF"/>
        </w:rPr>
      </w:pPr>
      <w:r>
        <w:rPr>
          <w:rFonts w:cstheme="minorHAnsi"/>
          <w:sz w:val="26"/>
          <w:szCs w:val="26"/>
          <w:shd w:val="clear" w:color="auto" w:fill="FFFFFF"/>
        </w:rPr>
        <w:t>Ms. Isabel Mendoza, Mentor Teacher</w:t>
      </w:r>
    </w:p>
    <w:p w14:paraId="5AF0B9CD" w14:textId="77777777" w:rsidR="00A94138" w:rsidRPr="003345A4" w:rsidRDefault="00A94138" w:rsidP="00287689">
      <w:pPr>
        <w:spacing w:after="0" w:line="240" w:lineRule="auto"/>
        <w:rPr>
          <w:rFonts w:cstheme="minorHAnsi"/>
          <w:sz w:val="26"/>
          <w:szCs w:val="26"/>
          <w:shd w:val="clear" w:color="auto" w:fill="FFFFFF"/>
        </w:rPr>
      </w:pPr>
    </w:p>
    <w:p w14:paraId="0D3A1447" w14:textId="6014D300" w:rsidR="007A3EA6" w:rsidRDefault="007A3EA6" w:rsidP="00287689">
      <w:pPr>
        <w:spacing w:after="0" w:line="240" w:lineRule="auto"/>
        <w:rPr>
          <w:rFonts w:cstheme="minorHAnsi"/>
          <w:sz w:val="26"/>
          <w:szCs w:val="26"/>
          <w:shd w:val="clear" w:color="auto" w:fill="FFFFFF"/>
        </w:rPr>
      </w:pPr>
      <w:r>
        <w:rPr>
          <w:rFonts w:cstheme="minorHAnsi"/>
          <w:sz w:val="26"/>
          <w:szCs w:val="26"/>
          <w:shd w:val="clear" w:color="auto" w:fill="FFFFFF"/>
        </w:rPr>
        <w:t>Dr. Aaliyah Miranda, Principal (East Grand Preparatory)</w:t>
      </w:r>
    </w:p>
    <w:p w14:paraId="19EF8590" w14:textId="77777777" w:rsidR="00A94138" w:rsidRDefault="00A94138" w:rsidP="00287689">
      <w:pPr>
        <w:spacing w:after="0" w:line="240" w:lineRule="auto"/>
        <w:rPr>
          <w:rFonts w:cstheme="minorHAnsi"/>
          <w:sz w:val="26"/>
          <w:szCs w:val="26"/>
          <w:shd w:val="clear" w:color="auto" w:fill="FFFFFF"/>
        </w:rPr>
      </w:pPr>
    </w:p>
    <w:p w14:paraId="192AE85D" w14:textId="14E3A1A2" w:rsidR="008D0341" w:rsidRDefault="008D0341" w:rsidP="00287689">
      <w:pPr>
        <w:spacing w:after="0" w:line="240" w:lineRule="auto"/>
        <w:rPr>
          <w:rFonts w:cstheme="minorHAnsi"/>
          <w:sz w:val="26"/>
          <w:szCs w:val="26"/>
          <w:shd w:val="clear" w:color="auto" w:fill="FFFFFF"/>
        </w:rPr>
      </w:pPr>
      <w:r>
        <w:rPr>
          <w:rFonts w:cstheme="minorHAnsi"/>
          <w:sz w:val="26"/>
          <w:szCs w:val="26"/>
          <w:shd w:val="clear" w:color="auto" w:fill="FFFFFF"/>
        </w:rPr>
        <w:t>Mr. Angel Rodriguez, Teacher</w:t>
      </w:r>
    </w:p>
    <w:p w14:paraId="7BBC7FCA" w14:textId="77777777" w:rsidR="00A94138" w:rsidRDefault="00A94138" w:rsidP="00287689">
      <w:pPr>
        <w:spacing w:after="0" w:line="240" w:lineRule="auto"/>
        <w:rPr>
          <w:rFonts w:cstheme="minorHAnsi"/>
          <w:sz w:val="26"/>
          <w:szCs w:val="26"/>
          <w:shd w:val="clear" w:color="auto" w:fill="FFFFFF"/>
        </w:rPr>
      </w:pPr>
    </w:p>
    <w:p w14:paraId="24FE277B" w14:textId="097F7494" w:rsidR="00D34C15" w:rsidRDefault="00D34C15" w:rsidP="00287689">
      <w:pPr>
        <w:spacing w:after="0" w:line="240" w:lineRule="auto"/>
        <w:rPr>
          <w:rFonts w:cstheme="minorHAnsi"/>
          <w:sz w:val="26"/>
          <w:szCs w:val="26"/>
          <w:shd w:val="clear" w:color="auto" w:fill="FFFFFF"/>
        </w:rPr>
      </w:pPr>
      <w:r>
        <w:rPr>
          <w:rFonts w:cstheme="minorHAnsi"/>
          <w:sz w:val="26"/>
          <w:szCs w:val="26"/>
          <w:shd w:val="clear" w:color="auto" w:fill="FFFFFF"/>
        </w:rPr>
        <w:t>Ms. Elda Rojas, Chief Academic Officer</w:t>
      </w:r>
    </w:p>
    <w:p w14:paraId="79A7FF8B" w14:textId="77777777" w:rsidR="00A94138" w:rsidRDefault="00A94138" w:rsidP="00287689">
      <w:pPr>
        <w:spacing w:after="0" w:line="240" w:lineRule="auto"/>
        <w:rPr>
          <w:rFonts w:cstheme="minorHAnsi"/>
          <w:sz w:val="26"/>
          <w:szCs w:val="26"/>
          <w:shd w:val="clear" w:color="auto" w:fill="FFFFFF"/>
        </w:rPr>
      </w:pPr>
    </w:p>
    <w:p w14:paraId="5116B071" w14:textId="029FFF1B" w:rsidR="003331AF" w:rsidRDefault="003331AF" w:rsidP="00287689">
      <w:pPr>
        <w:spacing w:after="0" w:line="240" w:lineRule="auto"/>
        <w:rPr>
          <w:rFonts w:cstheme="minorHAnsi"/>
          <w:sz w:val="26"/>
          <w:szCs w:val="26"/>
          <w:shd w:val="clear" w:color="auto" w:fill="FFFFFF"/>
        </w:rPr>
      </w:pPr>
      <w:r>
        <w:rPr>
          <w:rFonts w:cstheme="minorHAnsi"/>
          <w:sz w:val="26"/>
          <w:szCs w:val="26"/>
          <w:shd w:val="clear" w:color="auto" w:fill="FFFFFF"/>
        </w:rPr>
        <w:t>Ms. Clarencia Wade, Principal (Buckner Preparatory)</w:t>
      </w:r>
    </w:p>
    <w:p w14:paraId="4F0A56D2" w14:textId="5AB18FFB" w:rsidR="003F76F6" w:rsidRDefault="003F76F6" w:rsidP="00287689">
      <w:pPr>
        <w:spacing w:after="0" w:line="240" w:lineRule="auto"/>
        <w:rPr>
          <w:rFonts w:cstheme="minorHAnsi"/>
          <w:sz w:val="26"/>
          <w:szCs w:val="26"/>
          <w:shd w:val="clear" w:color="auto" w:fill="FFFFFF"/>
        </w:rPr>
      </w:pPr>
    </w:p>
    <w:p w14:paraId="68ED6AEB" w14:textId="3D037706" w:rsidR="003F76F6" w:rsidRDefault="003F76F6" w:rsidP="00287689">
      <w:pPr>
        <w:spacing w:after="0" w:line="240" w:lineRule="auto"/>
        <w:rPr>
          <w:rFonts w:cstheme="minorHAnsi"/>
          <w:sz w:val="26"/>
          <w:szCs w:val="26"/>
          <w:shd w:val="clear" w:color="auto" w:fill="FFFFFF"/>
        </w:rPr>
      </w:pPr>
    </w:p>
    <w:p w14:paraId="48FA0103" w14:textId="3A05B625" w:rsidR="00A94138" w:rsidRDefault="00A94138" w:rsidP="00287689">
      <w:pPr>
        <w:spacing w:after="0" w:line="240" w:lineRule="auto"/>
        <w:rPr>
          <w:rFonts w:cstheme="minorHAnsi"/>
          <w:sz w:val="26"/>
          <w:szCs w:val="26"/>
          <w:shd w:val="clear" w:color="auto" w:fill="FFFFFF"/>
        </w:rPr>
      </w:pPr>
    </w:p>
    <w:p w14:paraId="08296C0E" w14:textId="38231AEB" w:rsidR="00A94138" w:rsidRDefault="00A94138" w:rsidP="00287689">
      <w:pPr>
        <w:spacing w:after="0" w:line="240" w:lineRule="auto"/>
        <w:rPr>
          <w:rFonts w:cstheme="minorHAnsi"/>
          <w:sz w:val="26"/>
          <w:szCs w:val="26"/>
          <w:shd w:val="clear" w:color="auto" w:fill="FFFFFF"/>
        </w:rPr>
      </w:pPr>
    </w:p>
    <w:p w14:paraId="4469F430" w14:textId="06449375" w:rsidR="00272E8A" w:rsidRDefault="00272E8A" w:rsidP="00A94138">
      <w:pPr>
        <w:spacing w:after="0" w:line="240" w:lineRule="auto"/>
        <w:jc w:val="center"/>
        <w:rPr>
          <w:rFonts w:cstheme="minorHAnsi"/>
          <w:b/>
          <w:bCs/>
          <w:sz w:val="26"/>
          <w:szCs w:val="26"/>
          <w:u w:val="single"/>
          <w:shd w:val="clear" w:color="auto" w:fill="FFFFFF"/>
        </w:rPr>
      </w:pPr>
      <w:r w:rsidRPr="00A94138">
        <w:rPr>
          <w:rFonts w:cstheme="minorHAnsi"/>
          <w:b/>
          <w:bCs/>
          <w:sz w:val="26"/>
          <w:szCs w:val="26"/>
          <w:u w:val="single"/>
          <w:shd w:val="clear" w:color="auto" w:fill="FFFFFF"/>
        </w:rPr>
        <w:lastRenderedPageBreak/>
        <w:t>Introduction</w:t>
      </w:r>
    </w:p>
    <w:p w14:paraId="0FD9B378" w14:textId="77777777" w:rsidR="00A94138" w:rsidRPr="00A94138" w:rsidRDefault="00A94138" w:rsidP="00A94138">
      <w:pPr>
        <w:spacing w:after="0" w:line="240" w:lineRule="auto"/>
        <w:jc w:val="center"/>
        <w:rPr>
          <w:rFonts w:cstheme="minorHAnsi"/>
          <w:b/>
          <w:bCs/>
          <w:sz w:val="26"/>
          <w:szCs w:val="26"/>
          <w:u w:val="single"/>
          <w:shd w:val="clear" w:color="auto" w:fill="FFFFFF"/>
        </w:rPr>
      </w:pPr>
    </w:p>
    <w:p w14:paraId="69820C90" w14:textId="3E13F9C2" w:rsidR="00DD0894" w:rsidRPr="003345A4" w:rsidRDefault="00BA0063" w:rsidP="00287689">
      <w:pPr>
        <w:spacing w:after="0" w:line="240" w:lineRule="auto"/>
        <w:rPr>
          <w:rFonts w:cstheme="minorHAnsi"/>
          <w:sz w:val="26"/>
          <w:szCs w:val="26"/>
          <w:shd w:val="clear" w:color="auto" w:fill="FFFFFF"/>
        </w:rPr>
      </w:pPr>
      <w:r>
        <w:rPr>
          <w:rFonts w:cstheme="minorHAnsi"/>
          <w:sz w:val="26"/>
          <w:szCs w:val="26"/>
          <w:shd w:val="clear" w:color="auto" w:fill="FFFFFF"/>
        </w:rPr>
        <w:t>O</w:t>
      </w:r>
      <w:r w:rsidR="00395128">
        <w:rPr>
          <w:rFonts w:cstheme="minorHAnsi"/>
          <w:sz w:val="26"/>
          <w:szCs w:val="26"/>
          <w:shd w:val="clear" w:color="auto" w:fill="FFFFFF"/>
        </w:rPr>
        <w:t>n June 2019, the 86</w:t>
      </w:r>
      <w:r w:rsidR="00395128" w:rsidRPr="00395128">
        <w:rPr>
          <w:rFonts w:cstheme="minorHAnsi"/>
          <w:sz w:val="26"/>
          <w:szCs w:val="26"/>
          <w:shd w:val="clear" w:color="auto" w:fill="FFFFFF"/>
          <w:vertAlign w:val="superscript"/>
        </w:rPr>
        <w:t>th</w:t>
      </w:r>
      <w:r w:rsidR="00395128">
        <w:rPr>
          <w:rFonts w:cstheme="minorHAnsi"/>
          <w:sz w:val="26"/>
          <w:szCs w:val="26"/>
          <w:shd w:val="clear" w:color="auto" w:fill="FFFFFF"/>
        </w:rPr>
        <w:t xml:space="preserve"> Texas Legislature passed House Bill 3 (HB</w:t>
      </w:r>
      <w:r w:rsidR="00C64F0B">
        <w:rPr>
          <w:rFonts w:cstheme="minorHAnsi"/>
          <w:sz w:val="26"/>
          <w:szCs w:val="26"/>
          <w:shd w:val="clear" w:color="auto" w:fill="FFFFFF"/>
        </w:rPr>
        <w:t>3</w:t>
      </w:r>
      <w:r w:rsidR="00395128">
        <w:rPr>
          <w:rFonts w:cstheme="minorHAnsi"/>
          <w:sz w:val="26"/>
          <w:szCs w:val="26"/>
          <w:shd w:val="clear" w:color="auto" w:fill="FFFFFF"/>
        </w:rPr>
        <w:t>), which was signed into law by Governor Abbott</w:t>
      </w:r>
      <w:r w:rsidR="00C64F0B">
        <w:rPr>
          <w:rFonts w:cstheme="minorHAnsi"/>
          <w:sz w:val="26"/>
          <w:szCs w:val="26"/>
          <w:shd w:val="clear" w:color="auto" w:fill="FFFFFF"/>
        </w:rPr>
        <w:t>,</w:t>
      </w:r>
      <w:r w:rsidR="00395128">
        <w:rPr>
          <w:rFonts w:cstheme="minorHAnsi"/>
          <w:sz w:val="26"/>
          <w:szCs w:val="26"/>
          <w:shd w:val="clear" w:color="auto" w:fill="FFFFFF"/>
        </w:rPr>
        <w:t xml:space="preserve"> establishing the optional Teacher Incentive Allotment (TIA</w:t>
      </w:r>
      <w:r w:rsidR="00E5635F">
        <w:rPr>
          <w:rFonts w:cstheme="minorHAnsi"/>
          <w:sz w:val="26"/>
          <w:szCs w:val="26"/>
          <w:shd w:val="clear" w:color="auto" w:fill="FFFFFF"/>
        </w:rPr>
        <w:t xml:space="preserve">) program. </w:t>
      </w:r>
      <w:r w:rsidR="00361B7A" w:rsidRPr="003345A4">
        <w:rPr>
          <w:rFonts w:cstheme="minorHAnsi"/>
          <w:sz w:val="26"/>
          <w:szCs w:val="26"/>
          <w:shd w:val="clear" w:color="auto" w:fill="FFFFFF"/>
        </w:rPr>
        <w:t xml:space="preserve">TIA is a Texas Education Agency program, “dedicated to recruiting, supporting, and retaining highly effective teachers in all schools, with particular emphasis on high-needs and rural schools” (Texas Education Agency, 2019). </w:t>
      </w:r>
    </w:p>
    <w:p w14:paraId="7AEF7640" w14:textId="4F985D1A" w:rsidR="00E329AE" w:rsidRPr="003345A4" w:rsidRDefault="00E329AE" w:rsidP="00287689">
      <w:pPr>
        <w:spacing w:after="0" w:line="240" w:lineRule="auto"/>
        <w:rPr>
          <w:rFonts w:cstheme="minorHAnsi"/>
          <w:sz w:val="26"/>
          <w:szCs w:val="26"/>
          <w:shd w:val="clear" w:color="auto" w:fill="FFFFFF"/>
        </w:rPr>
      </w:pPr>
    </w:p>
    <w:p w14:paraId="3042BDE3" w14:textId="5F8F5D24" w:rsidR="00E329AE" w:rsidRPr="003345A4" w:rsidRDefault="00E329AE" w:rsidP="00287689">
      <w:pPr>
        <w:spacing w:after="0" w:line="240" w:lineRule="auto"/>
        <w:rPr>
          <w:rFonts w:cstheme="minorHAnsi"/>
          <w:sz w:val="26"/>
          <w:szCs w:val="26"/>
          <w:shd w:val="clear" w:color="auto" w:fill="FFFFFF"/>
        </w:rPr>
      </w:pPr>
      <w:r w:rsidRPr="00BE5320">
        <w:rPr>
          <w:rFonts w:cstheme="minorHAnsi"/>
          <w:sz w:val="26"/>
          <w:szCs w:val="26"/>
          <w:shd w:val="clear" w:color="auto" w:fill="FFFFFF"/>
        </w:rPr>
        <w:t xml:space="preserve">Why TIA?  Because of its positive impact on both </w:t>
      </w:r>
      <w:r w:rsidRPr="00BE5320">
        <w:rPr>
          <w:rFonts w:cstheme="minorHAnsi"/>
          <w:i/>
          <w:iCs/>
          <w:sz w:val="26"/>
          <w:szCs w:val="26"/>
          <w:shd w:val="clear" w:color="auto" w:fill="FFFFFF"/>
        </w:rPr>
        <w:t>recruitment</w:t>
      </w:r>
      <w:r w:rsidRPr="00BE5320">
        <w:rPr>
          <w:rFonts w:cstheme="minorHAnsi"/>
          <w:sz w:val="26"/>
          <w:szCs w:val="26"/>
          <w:shd w:val="clear" w:color="auto" w:fill="FFFFFF"/>
        </w:rPr>
        <w:t xml:space="preserve"> and </w:t>
      </w:r>
      <w:r w:rsidRPr="00BE5320">
        <w:rPr>
          <w:rFonts w:cstheme="minorHAnsi"/>
          <w:i/>
          <w:iCs/>
          <w:sz w:val="26"/>
          <w:szCs w:val="26"/>
          <w:shd w:val="clear" w:color="auto" w:fill="FFFFFF"/>
        </w:rPr>
        <w:t>retention</w:t>
      </w:r>
      <w:r w:rsidRPr="00BE5320">
        <w:rPr>
          <w:rFonts w:cstheme="minorHAnsi"/>
          <w:sz w:val="26"/>
          <w:szCs w:val="26"/>
          <w:shd w:val="clear" w:color="auto" w:fill="FFFFFF"/>
        </w:rPr>
        <w:t xml:space="preserve"> of </w:t>
      </w:r>
      <w:r w:rsidRPr="00BE5320">
        <w:rPr>
          <w:rFonts w:cstheme="minorHAnsi"/>
          <w:b/>
          <w:bCs/>
          <w:sz w:val="26"/>
          <w:szCs w:val="26"/>
          <w:shd w:val="clear" w:color="auto" w:fill="FFFFFF"/>
        </w:rPr>
        <w:t xml:space="preserve">high-performing </w:t>
      </w:r>
      <w:r w:rsidRPr="00BE5320">
        <w:rPr>
          <w:rFonts w:cstheme="minorHAnsi"/>
          <w:sz w:val="26"/>
          <w:szCs w:val="26"/>
          <w:shd w:val="clear" w:color="auto" w:fill="FFFFFF"/>
        </w:rPr>
        <w:t>teachers.</w:t>
      </w:r>
      <w:r w:rsidR="00E5635F">
        <w:rPr>
          <w:rFonts w:cstheme="minorHAnsi"/>
          <w:sz w:val="26"/>
          <w:szCs w:val="26"/>
          <w:shd w:val="clear" w:color="auto" w:fill="FFFFFF"/>
        </w:rPr>
        <w:t xml:space="preserve"> Two goals of the TIA are to provide incentive pay to highly effective teachers and to attract and retain effective teachers especially in rural and high-poverty level schools.</w:t>
      </w:r>
    </w:p>
    <w:p w14:paraId="76DB5826" w14:textId="77777777" w:rsidR="00E329AE" w:rsidRPr="003345A4" w:rsidRDefault="00E329AE" w:rsidP="00287689">
      <w:pPr>
        <w:spacing w:after="0" w:line="240" w:lineRule="auto"/>
        <w:rPr>
          <w:rFonts w:cstheme="minorHAnsi"/>
          <w:sz w:val="26"/>
          <w:szCs w:val="26"/>
          <w:shd w:val="clear" w:color="auto" w:fill="FFFFFF"/>
        </w:rPr>
      </w:pPr>
    </w:p>
    <w:p w14:paraId="63279196" w14:textId="6092483D" w:rsidR="00DD0894" w:rsidRPr="003345A4" w:rsidRDefault="00361B7A" w:rsidP="00287689">
      <w:pPr>
        <w:spacing w:after="0" w:line="240" w:lineRule="auto"/>
        <w:rPr>
          <w:rFonts w:cstheme="minorHAnsi"/>
          <w:sz w:val="26"/>
          <w:szCs w:val="26"/>
          <w:shd w:val="clear" w:color="auto" w:fill="FFFFFF"/>
        </w:rPr>
      </w:pPr>
      <w:r w:rsidRPr="003345A4">
        <w:rPr>
          <w:rFonts w:cstheme="minorHAnsi"/>
          <w:sz w:val="26"/>
          <w:szCs w:val="26"/>
          <w:shd w:val="clear" w:color="auto" w:fill="FFFFFF"/>
        </w:rPr>
        <w:t xml:space="preserve">Districts and charter schools that </w:t>
      </w:r>
      <w:r w:rsidRPr="003345A4">
        <w:rPr>
          <w:rFonts w:cstheme="minorHAnsi"/>
          <w:i/>
          <w:iCs/>
          <w:sz w:val="26"/>
          <w:szCs w:val="26"/>
          <w:shd w:val="clear" w:color="auto" w:fill="FFFFFF"/>
        </w:rPr>
        <w:t>choose</w:t>
      </w:r>
      <w:r w:rsidRPr="003345A4">
        <w:rPr>
          <w:rFonts w:cstheme="minorHAnsi"/>
          <w:sz w:val="26"/>
          <w:szCs w:val="26"/>
          <w:shd w:val="clear" w:color="auto" w:fill="FFFFFF"/>
        </w:rPr>
        <w:t xml:space="preserve"> to participate are required to develop a local teacher designation system that is designed to measure teacher’s effectiveness on student academic performance. This system is designed to differentiate compensation to pay </w:t>
      </w:r>
      <w:r w:rsidR="00814909">
        <w:rPr>
          <w:rFonts w:cstheme="minorHAnsi"/>
          <w:sz w:val="26"/>
          <w:szCs w:val="26"/>
          <w:shd w:val="clear" w:color="auto" w:fill="FFFFFF"/>
        </w:rPr>
        <w:t xml:space="preserve">higher salaries to </w:t>
      </w:r>
      <w:r w:rsidRPr="003345A4">
        <w:rPr>
          <w:rFonts w:cstheme="minorHAnsi"/>
          <w:sz w:val="26"/>
          <w:szCs w:val="26"/>
          <w:shd w:val="clear" w:color="auto" w:fill="FFFFFF"/>
        </w:rPr>
        <w:t>the strongest teachers, based on their performance on specific measured components. </w:t>
      </w:r>
    </w:p>
    <w:p w14:paraId="20CD27FA" w14:textId="77777777" w:rsidR="00E329AE" w:rsidRPr="003345A4" w:rsidRDefault="00E329AE" w:rsidP="00287689">
      <w:pPr>
        <w:spacing w:after="0" w:line="240" w:lineRule="auto"/>
        <w:rPr>
          <w:rFonts w:cstheme="minorHAnsi"/>
          <w:sz w:val="26"/>
          <w:szCs w:val="26"/>
          <w:shd w:val="clear" w:color="auto" w:fill="FFFFFF"/>
        </w:rPr>
      </w:pPr>
    </w:p>
    <w:p w14:paraId="03917F5C" w14:textId="2655E5C5" w:rsidR="00E329AE" w:rsidRPr="003345A4" w:rsidRDefault="00E329AE" w:rsidP="00287689">
      <w:pPr>
        <w:spacing w:after="0" w:line="240" w:lineRule="auto"/>
        <w:rPr>
          <w:rFonts w:cstheme="minorHAnsi"/>
          <w:sz w:val="26"/>
          <w:szCs w:val="26"/>
          <w:shd w:val="clear" w:color="auto" w:fill="FFFFFF"/>
        </w:rPr>
      </w:pPr>
      <w:r w:rsidRPr="003345A4">
        <w:rPr>
          <w:rFonts w:cstheme="minorHAnsi"/>
          <w:sz w:val="26"/>
          <w:szCs w:val="26"/>
          <w:shd w:val="clear" w:color="auto" w:fill="FFFFFF"/>
        </w:rPr>
        <w:t>Districts can receive additional funding of $3000 - $32,000 – per teacher, per school year – for every designated teacher they employ.  Districts must spend at least 90 percent of TIA funds on teacher compensation.</w:t>
      </w:r>
    </w:p>
    <w:p w14:paraId="5BBA4647" w14:textId="77777777" w:rsidR="00E329AE" w:rsidRPr="003345A4" w:rsidRDefault="00E329AE" w:rsidP="00287689">
      <w:pPr>
        <w:spacing w:after="0" w:line="240" w:lineRule="auto"/>
        <w:rPr>
          <w:rFonts w:cstheme="minorHAnsi"/>
          <w:sz w:val="26"/>
          <w:szCs w:val="26"/>
          <w:shd w:val="clear" w:color="auto" w:fill="FFFFFF"/>
        </w:rPr>
      </w:pPr>
    </w:p>
    <w:p w14:paraId="346F746C" w14:textId="77777777" w:rsidR="00E329AE" w:rsidRPr="003345A4" w:rsidRDefault="00E329AE" w:rsidP="00287689">
      <w:pPr>
        <w:spacing w:after="0" w:line="240" w:lineRule="auto"/>
        <w:rPr>
          <w:rFonts w:cstheme="minorHAnsi"/>
          <w:sz w:val="26"/>
          <w:szCs w:val="26"/>
          <w:shd w:val="clear" w:color="auto" w:fill="FFFFFF"/>
        </w:rPr>
      </w:pPr>
    </w:p>
    <w:p w14:paraId="6A1BF565" w14:textId="0664D9A5" w:rsidR="00EC5153" w:rsidRPr="00A94138" w:rsidRDefault="00D15C13" w:rsidP="00A94138">
      <w:pPr>
        <w:spacing w:after="0" w:line="240" w:lineRule="auto"/>
        <w:jc w:val="center"/>
        <w:rPr>
          <w:rFonts w:cstheme="minorHAnsi"/>
          <w:b/>
          <w:bCs/>
          <w:sz w:val="26"/>
          <w:szCs w:val="26"/>
          <w:u w:val="single"/>
          <w:shd w:val="clear" w:color="auto" w:fill="FFFFFF"/>
        </w:rPr>
      </w:pPr>
      <w:r w:rsidRPr="00A94138">
        <w:rPr>
          <w:rFonts w:cstheme="minorHAnsi"/>
          <w:b/>
          <w:bCs/>
          <w:sz w:val="26"/>
          <w:szCs w:val="26"/>
          <w:u w:val="single"/>
          <w:shd w:val="clear" w:color="auto" w:fill="FFFFFF"/>
        </w:rPr>
        <w:t xml:space="preserve">District </w:t>
      </w:r>
      <w:r w:rsidR="00FD4560" w:rsidRPr="00A94138">
        <w:rPr>
          <w:rFonts w:cstheme="minorHAnsi"/>
          <w:b/>
          <w:bCs/>
          <w:sz w:val="26"/>
          <w:szCs w:val="26"/>
          <w:u w:val="single"/>
          <w:shd w:val="clear" w:color="auto" w:fill="FFFFFF"/>
        </w:rPr>
        <w:t>Rationale</w:t>
      </w:r>
    </w:p>
    <w:p w14:paraId="6F5B7A4A" w14:textId="236F5408" w:rsidR="00D15C13" w:rsidRDefault="00D15C13" w:rsidP="00287689">
      <w:pPr>
        <w:spacing w:after="0" w:line="240" w:lineRule="auto"/>
        <w:rPr>
          <w:rFonts w:cstheme="minorHAnsi"/>
          <w:sz w:val="26"/>
          <w:szCs w:val="26"/>
          <w:shd w:val="clear" w:color="auto" w:fill="FFFFFF"/>
        </w:rPr>
      </w:pPr>
    </w:p>
    <w:p w14:paraId="55093FA4" w14:textId="69B6DE14" w:rsidR="003B1846" w:rsidRDefault="00FD4560" w:rsidP="00287689">
      <w:pPr>
        <w:spacing w:after="0" w:line="240" w:lineRule="auto"/>
        <w:rPr>
          <w:rFonts w:cstheme="minorHAnsi"/>
          <w:sz w:val="26"/>
          <w:szCs w:val="26"/>
          <w:shd w:val="clear" w:color="auto" w:fill="FFFFFF"/>
        </w:rPr>
      </w:pPr>
      <w:r w:rsidRPr="00FD4560">
        <w:rPr>
          <w:rFonts w:cstheme="minorHAnsi"/>
          <w:sz w:val="26"/>
          <w:szCs w:val="26"/>
          <w:shd w:val="clear" w:color="auto" w:fill="FFFFFF"/>
        </w:rPr>
        <w:t xml:space="preserve">Cityscape Schools is an open-enrollment, public charter school district that operates two campuses in Dallas, Texas: East Grand Preparatory (Pre-kindergarten 3 through 8th grade) and Buckner Preparatory (Pre-kindergarten 3 through </w:t>
      </w:r>
      <w:r w:rsidR="006F3979">
        <w:rPr>
          <w:rFonts w:cstheme="minorHAnsi"/>
          <w:sz w:val="26"/>
          <w:szCs w:val="26"/>
          <w:shd w:val="clear" w:color="auto" w:fill="FFFFFF"/>
        </w:rPr>
        <w:t>6</w:t>
      </w:r>
      <w:r w:rsidRPr="00FD4560">
        <w:rPr>
          <w:rFonts w:cstheme="minorHAnsi"/>
          <w:sz w:val="26"/>
          <w:szCs w:val="26"/>
          <w:shd w:val="clear" w:color="auto" w:fill="FFFFFF"/>
        </w:rPr>
        <w:t>th grade). Cityscape is a Title 1 (schoolwide) district, whose initial charter was granted in December 2007. For</w:t>
      </w:r>
      <w:r w:rsidR="004B17CC">
        <w:rPr>
          <w:rFonts w:cstheme="minorHAnsi"/>
          <w:sz w:val="26"/>
          <w:szCs w:val="26"/>
          <w:shd w:val="clear" w:color="auto" w:fill="FFFFFF"/>
        </w:rPr>
        <w:t xml:space="preserve"> </w:t>
      </w:r>
      <w:r w:rsidRPr="00FD4560">
        <w:rPr>
          <w:rFonts w:cstheme="minorHAnsi"/>
          <w:sz w:val="26"/>
          <w:szCs w:val="26"/>
          <w:shd w:val="clear" w:color="auto" w:fill="FFFFFF"/>
        </w:rPr>
        <w:t xml:space="preserve">several years, Cityscape stakeholders had </w:t>
      </w:r>
      <w:r w:rsidR="0016527E">
        <w:rPr>
          <w:rFonts w:cstheme="minorHAnsi"/>
          <w:sz w:val="26"/>
          <w:szCs w:val="26"/>
          <w:shd w:val="clear" w:color="auto" w:fill="FFFFFF"/>
        </w:rPr>
        <w:t>many</w:t>
      </w:r>
      <w:r w:rsidRPr="00FD4560">
        <w:rPr>
          <w:rFonts w:cstheme="minorHAnsi"/>
          <w:sz w:val="26"/>
          <w:szCs w:val="26"/>
          <w:shd w:val="clear" w:color="auto" w:fill="FFFFFF"/>
        </w:rPr>
        <w:t xml:space="preserve"> discussion</w:t>
      </w:r>
      <w:r w:rsidR="0016527E">
        <w:rPr>
          <w:rFonts w:cstheme="minorHAnsi"/>
          <w:sz w:val="26"/>
          <w:szCs w:val="26"/>
          <w:shd w:val="clear" w:color="auto" w:fill="FFFFFF"/>
        </w:rPr>
        <w:t>s</w:t>
      </w:r>
      <w:r w:rsidRPr="00FD4560">
        <w:rPr>
          <w:rFonts w:cstheme="minorHAnsi"/>
          <w:sz w:val="26"/>
          <w:szCs w:val="26"/>
          <w:shd w:val="clear" w:color="auto" w:fill="FFFFFF"/>
        </w:rPr>
        <w:t xml:space="preserve"> about a teacher recognition program that would assist the district both in retaining high-performing teachers as well as attracting new teachers consider a smaller charter school district when determining where to teach in the Dallas – Fort Worth Metroplex. From these early discussions, the district implemented an active teacher retention plan, a teaching mentoring program, and a formal teacher recruitment program. Despite these enhancements, Cityscape stakeholders continued to develop the recruitment plan, as they believed providing a monetary stipend tied directly to teacher performance and student growth would be of great benefit to students. </w:t>
      </w:r>
    </w:p>
    <w:p w14:paraId="22EA5988" w14:textId="77777777" w:rsidR="003B1846" w:rsidRDefault="003B1846" w:rsidP="00287689">
      <w:pPr>
        <w:spacing w:after="0" w:line="240" w:lineRule="auto"/>
        <w:rPr>
          <w:rFonts w:cstheme="minorHAnsi"/>
          <w:sz w:val="26"/>
          <w:szCs w:val="26"/>
          <w:shd w:val="clear" w:color="auto" w:fill="FFFFFF"/>
        </w:rPr>
      </w:pPr>
    </w:p>
    <w:p w14:paraId="6534D91A" w14:textId="77777777" w:rsidR="00E34873" w:rsidRDefault="00FD4560" w:rsidP="00287689">
      <w:pPr>
        <w:spacing w:after="0" w:line="240" w:lineRule="auto"/>
        <w:rPr>
          <w:rFonts w:cstheme="minorHAnsi"/>
          <w:sz w:val="26"/>
          <w:szCs w:val="26"/>
          <w:shd w:val="clear" w:color="auto" w:fill="FFFFFF"/>
        </w:rPr>
      </w:pPr>
      <w:r w:rsidRPr="00FD4560">
        <w:rPr>
          <w:rFonts w:cstheme="minorHAnsi"/>
          <w:sz w:val="26"/>
          <w:szCs w:val="26"/>
          <w:shd w:val="clear" w:color="auto" w:fill="FFFFFF"/>
        </w:rPr>
        <w:lastRenderedPageBreak/>
        <w:t xml:space="preserve">In the fall of 2019, superintendent Leonard Brannon formed an exploratory committee to study a new program from the Texas Education Agency (TEA) titled, the Teacher Incentive Allotment (TIA). This program would assist districts in teacher recruitment, teacher retention, and rewarding high-performing teachers with additional compensation. The exploratory committee’s recommendation was to move forward in the application process with the TIA, as it would be a valuable tool to assist the district in recruiting, retaining, and rewarding highly effective and qualified teachers. </w:t>
      </w:r>
    </w:p>
    <w:p w14:paraId="4F8AD70F" w14:textId="77777777" w:rsidR="00E34873" w:rsidRDefault="00E34873" w:rsidP="00287689">
      <w:pPr>
        <w:spacing w:after="0" w:line="240" w:lineRule="auto"/>
        <w:rPr>
          <w:rFonts w:cstheme="minorHAnsi"/>
          <w:sz w:val="26"/>
          <w:szCs w:val="26"/>
          <w:shd w:val="clear" w:color="auto" w:fill="FFFFFF"/>
        </w:rPr>
      </w:pPr>
    </w:p>
    <w:p w14:paraId="0D71D0C1" w14:textId="77777777" w:rsidR="00E34873" w:rsidRDefault="00FD4560" w:rsidP="00287689">
      <w:pPr>
        <w:spacing w:after="0" w:line="240" w:lineRule="auto"/>
        <w:rPr>
          <w:rFonts w:cstheme="minorHAnsi"/>
          <w:sz w:val="26"/>
          <w:szCs w:val="26"/>
          <w:shd w:val="clear" w:color="auto" w:fill="FFFFFF"/>
        </w:rPr>
      </w:pPr>
      <w:r w:rsidRPr="00FD4560">
        <w:rPr>
          <w:rFonts w:cstheme="minorHAnsi"/>
          <w:sz w:val="26"/>
          <w:szCs w:val="26"/>
          <w:shd w:val="clear" w:color="auto" w:fill="FFFFFF"/>
        </w:rPr>
        <w:t xml:space="preserve">After the exploratory committee’s approval to proceed, Mr. Brannon invited the members of the committee to present their findings to the district’s board of directors in January 2020. The board unanimously approved the district to develop an official teacher incentive program and make application with TEA at the appropriate time. A steering committee of 15 district and campus administrators, teachers, and community members was formed to develop the program, and agreed that the plan would be comprised of the following measurements with their respective weighting: Student Growth (NWEA MAP) at 50 percent and Teacher Observation (T-TESS) at 50 percent. </w:t>
      </w:r>
    </w:p>
    <w:p w14:paraId="6B2A6CA3" w14:textId="77777777" w:rsidR="00E34873" w:rsidRDefault="00E34873" w:rsidP="00287689">
      <w:pPr>
        <w:spacing w:after="0" w:line="240" w:lineRule="auto"/>
        <w:rPr>
          <w:rFonts w:cstheme="minorHAnsi"/>
          <w:sz w:val="26"/>
          <w:szCs w:val="26"/>
          <w:shd w:val="clear" w:color="auto" w:fill="FFFFFF"/>
        </w:rPr>
      </w:pPr>
    </w:p>
    <w:p w14:paraId="00F78729" w14:textId="30CE7FE3" w:rsidR="00D15C13" w:rsidRDefault="00FD4560" w:rsidP="00287689">
      <w:pPr>
        <w:spacing w:after="0" w:line="240" w:lineRule="auto"/>
        <w:rPr>
          <w:rFonts w:cstheme="minorHAnsi"/>
          <w:sz w:val="26"/>
          <w:szCs w:val="26"/>
          <w:shd w:val="clear" w:color="auto" w:fill="FFFFFF"/>
        </w:rPr>
      </w:pPr>
      <w:r w:rsidRPr="00FD4560">
        <w:rPr>
          <w:rFonts w:cstheme="minorHAnsi"/>
          <w:sz w:val="26"/>
          <w:szCs w:val="26"/>
          <w:shd w:val="clear" w:color="auto" w:fill="FFFFFF"/>
        </w:rPr>
        <w:t>For the first year (Cohort C), the program include</w:t>
      </w:r>
      <w:r w:rsidR="00FD51EB">
        <w:rPr>
          <w:rFonts w:cstheme="minorHAnsi"/>
          <w:sz w:val="26"/>
          <w:szCs w:val="26"/>
          <w:shd w:val="clear" w:color="auto" w:fill="FFFFFF"/>
        </w:rPr>
        <w:t>d</w:t>
      </w:r>
      <w:r w:rsidRPr="00FD4560">
        <w:rPr>
          <w:rFonts w:cstheme="minorHAnsi"/>
          <w:sz w:val="26"/>
          <w:szCs w:val="26"/>
          <w:shd w:val="clear" w:color="auto" w:fill="FFFFFF"/>
        </w:rPr>
        <w:t xml:space="preserve"> all certified teachers who teach ELAR and/or Math in grades Kindergarten through the 8th grade. The steering committee determined that since the district has used the MAP assessment system for several years, its continued utilization would allow more teachers to be included in the first cohort. </w:t>
      </w:r>
      <w:r w:rsidR="001C3AB0">
        <w:rPr>
          <w:rFonts w:cstheme="minorHAnsi"/>
          <w:sz w:val="26"/>
          <w:szCs w:val="26"/>
          <w:shd w:val="clear" w:color="auto" w:fill="FFFFFF"/>
        </w:rPr>
        <w:t>At that time, f</w:t>
      </w:r>
      <w:r w:rsidRPr="00FD4560">
        <w:rPr>
          <w:rFonts w:cstheme="minorHAnsi"/>
          <w:sz w:val="26"/>
          <w:szCs w:val="26"/>
          <w:shd w:val="clear" w:color="auto" w:fill="FFFFFF"/>
        </w:rPr>
        <w:t>uture plans include</w:t>
      </w:r>
      <w:r w:rsidR="001C3AB0">
        <w:rPr>
          <w:rFonts w:cstheme="minorHAnsi"/>
          <w:sz w:val="26"/>
          <w:szCs w:val="26"/>
          <w:shd w:val="clear" w:color="auto" w:fill="FFFFFF"/>
        </w:rPr>
        <w:t>d</w:t>
      </w:r>
      <w:r w:rsidRPr="00FD4560">
        <w:rPr>
          <w:rFonts w:cstheme="minorHAnsi"/>
          <w:sz w:val="26"/>
          <w:szCs w:val="26"/>
          <w:shd w:val="clear" w:color="auto" w:fill="FFFFFF"/>
        </w:rPr>
        <w:t xml:space="preserve"> making application with TEA so that Pre-kindergarten, SPED, Science and History teachers </w:t>
      </w:r>
      <w:r w:rsidR="001B11B6">
        <w:rPr>
          <w:rFonts w:cstheme="minorHAnsi"/>
          <w:sz w:val="26"/>
          <w:szCs w:val="26"/>
          <w:shd w:val="clear" w:color="auto" w:fill="FFFFFF"/>
        </w:rPr>
        <w:t>could</w:t>
      </w:r>
      <w:r w:rsidRPr="00FD4560">
        <w:rPr>
          <w:rFonts w:cstheme="minorHAnsi"/>
          <w:sz w:val="26"/>
          <w:szCs w:val="26"/>
          <w:shd w:val="clear" w:color="auto" w:fill="FFFFFF"/>
        </w:rPr>
        <w:t xml:space="preserve"> be included in the program by the 2021-2022 academic school year.</w:t>
      </w:r>
    </w:p>
    <w:p w14:paraId="6CEFA68D" w14:textId="40D56D54" w:rsidR="005A5E89" w:rsidRDefault="005A5E89" w:rsidP="00287689">
      <w:pPr>
        <w:spacing w:after="0" w:line="240" w:lineRule="auto"/>
        <w:rPr>
          <w:rFonts w:cstheme="minorHAnsi"/>
          <w:sz w:val="26"/>
          <w:szCs w:val="26"/>
          <w:shd w:val="clear" w:color="auto" w:fill="FFFFFF"/>
        </w:rPr>
      </w:pPr>
    </w:p>
    <w:p w14:paraId="56CFFDF7" w14:textId="77BF8F50" w:rsidR="005A5E89" w:rsidRDefault="005A5E89" w:rsidP="00287689">
      <w:pPr>
        <w:spacing w:after="0" w:line="240" w:lineRule="auto"/>
        <w:rPr>
          <w:rFonts w:cstheme="minorHAnsi"/>
          <w:sz w:val="26"/>
          <w:szCs w:val="26"/>
          <w:shd w:val="clear" w:color="auto" w:fill="FFFFFF"/>
        </w:rPr>
      </w:pPr>
      <w:r w:rsidRPr="005A5E89">
        <w:rPr>
          <w:rFonts w:cstheme="minorHAnsi"/>
          <w:sz w:val="26"/>
          <w:szCs w:val="26"/>
          <w:shd w:val="clear" w:color="auto" w:fill="FFFFFF"/>
        </w:rPr>
        <w:t xml:space="preserve">In the summer of 2020, the district was accepted into the TIA program </w:t>
      </w:r>
      <w:r w:rsidR="00F5254C">
        <w:rPr>
          <w:rFonts w:cstheme="minorHAnsi"/>
          <w:sz w:val="26"/>
          <w:szCs w:val="26"/>
          <w:shd w:val="clear" w:color="auto" w:fill="FFFFFF"/>
        </w:rPr>
        <w:t xml:space="preserve">(Cohort C) </w:t>
      </w:r>
      <w:r w:rsidRPr="005A5E89">
        <w:rPr>
          <w:rFonts w:cstheme="minorHAnsi"/>
          <w:sz w:val="26"/>
          <w:szCs w:val="26"/>
          <w:shd w:val="clear" w:color="auto" w:fill="FFFFFF"/>
        </w:rPr>
        <w:t xml:space="preserve">and </w:t>
      </w:r>
      <w:r w:rsidR="00D63A2A">
        <w:rPr>
          <w:rFonts w:cstheme="minorHAnsi"/>
          <w:sz w:val="26"/>
          <w:szCs w:val="26"/>
          <w:shd w:val="clear" w:color="auto" w:fill="FFFFFF"/>
        </w:rPr>
        <w:t>began</w:t>
      </w:r>
      <w:r w:rsidRPr="005A5E89">
        <w:rPr>
          <w:rFonts w:cstheme="minorHAnsi"/>
          <w:sz w:val="26"/>
          <w:szCs w:val="26"/>
          <w:shd w:val="clear" w:color="auto" w:fill="FFFFFF"/>
        </w:rPr>
        <w:t xml:space="preserve"> collecting data to be analyzed in the summer of 2021.  For the subsequent academic school year (2021-2022), the steering committee determined to make application for a second year (Cohort D) so that pre-kindergarten teachers </w:t>
      </w:r>
      <w:r w:rsidR="00C61140">
        <w:rPr>
          <w:rFonts w:cstheme="minorHAnsi"/>
          <w:sz w:val="26"/>
          <w:szCs w:val="26"/>
          <w:shd w:val="clear" w:color="auto" w:fill="FFFFFF"/>
        </w:rPr>
        <w:t>could</w:t>
      </w:r>
      <w:r w:rsidRPr="005A5E89">
        <w:rPr>
          <w:rFonts w:cstheme="minorHAnsi"/>
          <w:sz w:val="26"/>
          <w:szCs w:val="26"/>
          <w:shd w:val="clear" w:color="auto" w:fill="FFFFFF"/>
        </w:rPr>
        <w:t xml:space="preserve"> be included in the TIA program.  Every aspect of the new cohort </w:t>
      </w:r>
      <w:r w:rsidR="00D63A2A">
        <w:rPr>
          <w:rFonts w:cstheme="minorHAnsi"/>
          <w:sz w:val="26"/>
          <w:szCs w:val="26"/>
          <w:shd w:val="clear" w:color="auto" w:fill="FFFFFF"/>
        </w:rPr>
        <w:t>was</w:t>
      </w:r>
      <w:r w:rsidRPr="005A5E89">
        <w:rPr>
          <w:rFonts w:cstheme="minorHAnsi"/>
          <w:sz w:val="26"/>
          <w:szCs w:val="26"/>
          <w:shd w:val="clear" w:color="auto" w:fill="FFFFFF"/>
        </w:rPr>
        <w:t xml:space="preserve"> identical to the first with the exception of </w:t>
      </w:r>
      <w:r w:rsidR="00D4131D">
        <w:rPr>
          <w:rFonts w:cstheme="minorHAnsi"/>
          <w:sz w:val="26"/>
          <w:szCs w:val="26"/>
          <w:shd w:val="clear" w:color="auto" w:fill="FFFFFF"/>
        </w:rPr>
        <w:t xml:space="preserve">the </w:t>
      </w:r>
      <w:r w:rsidRPr="005A5E89">
        <w:rPr>
          <w:rFonts w:cstheme="minorHAnsi"/>
          <w:sz w:val="26"/>
          <w:szCs w:val="26"/>
          <w:shd w:val="clear" w:color="auto" w:fill="FFFFFF"/>
        </w:rPr>
        <w:t>student growth measurement.  For several years, the district ha</w:t>
      </w:r>
      <w:r w:rsidR="00D63A2A">
        <w:rPr>
          <w:rFonts w:cstheme="minorHAnsi"/>
          <w:sz w:val="26"/>
          <w:szCs w:val="26"/>
          <w:shd w:val="clear" w:color="auto" w:fill="FFFFFF"/>
        </w:rPr>
        <w:t>d</w:t>
      </w:r>
      <w:r w:rsidRPr="005A5E89">
        <w:rPr>
          <w:rFonts w:cstheme="minorHAnsi"/>
          <w:sz w:val="26"/>
          <w:szCs w:val="26"/>
          <w:shd w:val="clear" w:color="auto" w:fill="FFFFFF"/>
        </w:rPr>
        <w:t xml:space="preserve"> utilized the CIRCLE Progress Monitoring System (Pre-K) when measuring student growth for our pre-kindergarten students and classes.  Therefore, for the new cohort (pre-kindergarten teachers), the plan </w:t>
      </w:r>
      <w:r w:rsidR="005F3794">
        <w:rPr>
          <w:rFonts w:cstheme="minorHAnsi"/>
          <w:sz w:val="26"/>
          <w:szCs w:val="26"/>
          <w:shd w:val="clear" w:color="auto" w:fill="FFFFFF"/>
        </w:rPr>
        <w:t>was</w:t>
      </w:r>
      <w:r w:rsidRPr="005A5E89">
        <w:rPr>
          <w:rFonts w:cstheme="minorHAnsi"/>
          <w:sz w:val="26"/>
          <w:szCs w:val="26"/>
          <w:shd w:val="clear" w:color="auto" w:fill="FFFFFF"/>
        </w:rPr>
        <w:t xml:space="preserve"> comprised of Student Growth (the CIRCLE Progress Monitoring System) at 50 percent and Teacher Observation (T-TESS) at 50 percent.  At the time of Cohort D application, there </w:t>
      </w:r>
      <w:r w:rsidR="00293DEA">
        <w:rPr>
          <w:rFonts w:cstheme="minorHAnsi"/>
          <w:sz w:val="26"/>
          <w:szCs w:val="26"/>
          <w:shd w:val="clear" w:color="auto" w:fill="FFFFFF"/>
        </w:rPr>
        <w:t>were</w:t>
      </w:r>
      <w:r w:rsidRPr="005A5E89">
        <w:rPr>
          <w:rFonts w:cstheme="minorHAnsi"/>
          <w:sz w:val="26"/>
          <w:szCs w:val="26"/>
          <w:shd w:val="clear" w:color="auto" w:fill="FFFFFF"/>
        </w:rPr>
        <w:t xml:space="preserve"> seven pre-kindergarten teachers employed at Cityscape Schools.  </w:t>
      </w:r>
    </w:p>
    <w:p w14:paraId="45773507" w14:textId="093A33C0" w:rsidR="00D87521" w:rsidRDefault="00D87521" w:rsidP="00287689">
      <w:pPr>
        <w:spacing w:after="0" w:line="240" w:lineRule="auto"/>
        <w:rPr>
          <w:rFonts w:cstheme="minorHAnsi"/>
          <w:sz w:val="26"/>
          <w:szCs w:val="26"/>
          <w:shd w:val="clear" w:color="auto" w:fill="FFFFFF"/>
        </w:rPr>
      </w:pPr>
    </w:p>
    <w:p w14:paraId="18DFF6F0" w14:textId="3E14EB77" w:rsidR="00D87521" w:rsidRDefault="005F3794" w:rsidP="00287689">
      <w:pPr>
        <w:spacing w:after="0" w:line="240" w:lineRule="auto"/>
        <w:rPr>
          <w:rFonts w:cstheme="minorHAnsi"/>
          <w:sz w:val="26"/>
          <w:szCs w:val="26"/>
          <w:shd w:val="clear" w:color="auto" w:fill="FFFFFF"/>
        </w:rPr>
      </w:pPr>
      <w:r>
        <w:rPr>
          <w:rFonts w:cstheme="minorHAnsi"/>
          <w:sz w:val="26"/>
          <w:szCs w:val="26"/>
          <w:shd w:val="clear" w:color="auto" w:fill="FFFFFF"/>
        </w:rPr>
        <w:t>The</w:t>
      </w:r>
      <w:r w:rsidR="00D87521">
        <w:rPr>
          <w:rFonts w:cstheme="minorHAnsi"/>
          <w:sz w:val="26"/>
          <w:szCs w:val="26"/>
          <w:shd w:val="clear" w:color="auto" w:fill="FFFFFF"/>
        </w:rPr>
        <w:t xml:space="preserve"> Cohort D application was succ</w:t>
      </w:r>
      <w:r w:rsidR="00FB0DC1">
        <w:rPr>
          <w:rFonts w:cstheme="minorHAnsi"/>
          <w:sz w:val="26"/>
          <w:szCs w:val="26"/>
          <w:shd w:val="clear" w:color="auto" w:fill="FFFFFF"/>
        </w:rPr>
        <w:t>essful</w:t>
      </w:r>
      <w:r w:rsidR="00386129">
        <w:rPr>
          <w:rFonts w:cstheme="minorHAnsi"/>
          <w:sz w:val="26"/>
          <w:szCs w:val="26"/>
          <w:shd w:val="clear" w:color="auto" w:fill="FFFFFF"/>
        </w:rPr>
        <w:t>,</w:t>
      </w:r>
      <w:r w:rsidR="00FB0DC1">
        <w:rPr>
          <w:rFonts w:cstheme="minorHAnsi"/>
          <w:sz w:val="26"/>
          <w:szCs w:val="26"/>
          <w:shd w:val="clear" w:color="auto" w:fill="FFFFFF"/>
        </w:rPr>
        <w:t xml:space="preserve"> and the district began collecting data to be analyzed in the summer of 2022 for all </w:t>
      </w:r>
      <w:r w:rsidR="000C35D1">
        <w:rPr>
          <w:rFonts w:cstheme="minorHAnsi"/>
          <w:sz w:val="26"/>
          <w:szCs w:val="26"/>
          <w:shd w:val="clear" w:color="auto" w:fill="FFFFFF"/>
        </w:rPr>
        <w:t xml:space="preserve">ELAR and Math teachers in grades Pre-K through </w:t>
      </w:r>
      <w:r w:rsidR="000C35D1">
        <w:rPr>
          <w:rFonts w:cstheme="minorHAnsi"/>
          <w:sz w:val="26"/>
          <w:szCs w:val="26"/>
          <w:shd w:val="clear" w:color="auto" w:fill="FFFFFF"/>
        </w:rPr>
        <w:lastRenderedPageBreak/>
        <w:t xml:space="preserve">8.  </w:t>
      </w:r>
      <w:r w:rsidR="00936CB2">
        <w:rPr>
          <w:rFonts w:cstheme="minorHAnsi"/>
          <w:sz w:val="26"/>
          <w:szCs w:val="26"/>
          <w:shd w:val="clear" w:color="auto" w:fill="FFFFFF"/>
        </w:rPr>
        <w:t xml:space="preserve">The district determined that eight teachers </w:t>
      </w:r>
      <w:r w:rsidR="000250AF">
        <w:rPr>
          <w:rFonts w:cstheme="minorHAnsi"/>
          <w:sz w:val="26"/>
          <w:szCs w:val="26"/>
          <w:shd w:val="clear" w:color="auto" w:fill="FFFFFF"/>
        </w:rPr>
        <w:t xml:space="preserve">earned </w:t>
      </w:r>
      <w:r w:rsidR="00E65AC4">
        <w:rPr>
          <w:rFonts w:cstheme="minorHAnsi"/>
          <w:sz w:val="26"/>
          <w:szCs w:val="26"/>
          <w:shd w:val="clear" w:color="auto" w:fill="FFFFFF"/>
        </w:rPr>
        <w:t xml:space="preserve">student growth and teacher observation percentages high enough to earn pending designation status. </w:t>
      </w:r>
    </w:p>
    <w:p w14:paraId="3C8EEC90" w14:textId="52161851" w:rsidR="006D5B7F" w:rsidRDefault="006D5B7F" w:rsidP="00287689">
      <w:pPr>
        <w:spacing w:after="0" w:line="240" w:lineRule="auto"/>
        <w:rPr>
          <w:rFonts w:cstheme="minorHAnsi"/>
          <w:sz w:val="26"/>
          <w:szCs w:val="26"/>
          <w:shd w:val="clear" w:color="auto" w:fill="FFFFFF"/>
        </w:rPr>
      </w:pPr>
    </w:p>
    <w:p w14:paraId="34AFCA9F" w14:textId="160EE421" w:rsidR="006D5B7F" w:rsidRDefault="000A5332" w:rsidP="00287689">
      <w:pPr>
        <w:spacing w:after="0" w:line="240" w:lineRule="auto"/>
        <w:rPr>
          <w:rFonts w:cstheme="minorHAnsi"/>
          <w:sz w:val="26"/>
          <w:szCs w:val="26"/>
          <w:shd w:val="clear" w:color="auto" w:fill="FFFFFF"/>
        </w:rPr>
      </w:pPr>
      <w:r>
        <w:rPr>
          <w:rFonts w:cstheme="minorHAnsi"/>
          <w:sz w:val="26"/>
          <w:szCs w:val="26"/>
          <w:shd w:val="clear" w:color="auto" w:fill="FFFFFF"/>
        </w:rPr>
        <w:t>During the 2021-2022 academic school year, district officials completed two separate TIA Expansion and Modification applications to 1) include Science teachers</w:t>
      </w:r>
      <w:r w:rsidR="009938E6">
        <w:rPr>
          <w:rFonts w:cstheme="minorHAnsi"/>
          <w:sz w:val="26"/>
          <w:szCs w:val="26"/>
          <w:shd w:val="clear" w:color="auto" w:fill="FFFFFF"/>
        </w:rPr>
        <w:t xml:space="preserve"> to the district plan for the 2022-2023 school year, and 2) amend the spending plan.  Both applications were successful</w:t>
      </w:r>
      <w:r w:rsidR="001629D9">
        <w:rPr>
          <w:rFonts w:cstheme="minorHAnsi"/>
          <w:sz w:val="26"/>
          <w:szCs w:val="26"/>
          <w:shd w:val="clear" w:color="auto" w:fill="FFFFFF"/>
        </w:rPr>
        <w:t xml:space="preserve"> and the district’s TIA program </w:t>
      </w:r>
      <w:r w:rsidR="00DD6E62">
        <w:rPr>
          <w:rFonts w:cstheme="minorHAnsi"/>
          <w:sz w:val="26"/>
          <w:szCs w:val="26"/>
          <w:shd w:val="clear" w:color="auto" w:fill="FFFFFF"/>
        </w:rPr>
        <w:t>grew</w:t>
      </w:r>
      <w:r w:rsidR="001629D9">
        <w:rPr>
          <w:rFonts w:cstheme="minorHAnsi"/>
          <w:sz w:val="26"/>
          <w:szCs w:val="26"/>
          <w:shd w:val="clear" w:color="auto" w:fill="FFFFFF"/>
        </w:rPr>
        <w:t xml:space="preserve"> in </w:t>
      </w:r>
      <w:r w:rsidR="00CF0EC7">
        <w:rPr>
          <w:rFonts w:cstheme="minorHAnsi"/>
          <w:sz w:val="26"/>
          <w:szCs w:val="26"/>
          <w:shd w:val="clear" w:color="auto" w:fill="FFFFFF"/>
        </w:rPr>
        <w:t>both quality and quantity.</w:t>
      </w:r>
    </w:p>
    <w:p w14:paraId="1B577395" w14:textId="77777777" w:rsidR="00991FB7" w:rsidRDefault="00991FB7" w:rsidP="00287689">
      <w:pPr>
        <w:spacing w:after="0" w:line="240" w:lineRule="auto"/>
        <w:rPr>
          <w:rFonts w:cstheme="minorHAnsi"/>
          <w:sz w:val="26"/>
          <w:szCs w:val="26"/>
          <w:shd w:val="clear" w:color="auto" w:fill="FFFFFF"/>
        </w:rPr>
      </w:pPr>
    </w:p>
    <w:p w14:paraId="7E1066A2" w14:textId="3B03B8A6" w:rsidR="00991FB7" w:rsidRDefault="00991FB7" w:rsidP="00287689">
      <w:pPr>
        <w:spacing w:after="0" w:line="240" w:lineRule="auto"/>
        <w:rPr>
          <w:rFonts w:cstheme="minorHAnsi"/>
          <w:sz w:val="26"/>
          <w:szCs w:val="26"/>
          <w:shd w:val="clear" w:color="auto" w:fill="FFFFFF"/>
        </w:rPr>
      </w:pPr>
      <w:r>
        <w:rPr>
          <w:rFonts w:cstheme="minorHAnsi"/>
          <w:sz w:val="26"/>
          <w:szCs w:val="26"/>
          <w:shd w:val="clear" w:color="auto" w:fill="FFFFFF"/>
        </w:rPr>
        <w:t xml:space="preserve">Finally, for the 2021-2022 academic school year, two teachers were </w:t>
      </w:r>
      <w:r w:rsidR="009C6BD7">
        <w:rPr>
          <w:rFonts w:cstheme="minorHAnsi"/>
          <w:sz w:val="26"/>
          <w:szCs w:val="26"/>
          <w:shd w:val="clear" w:color="auto" w:fill="FFFFFF"/>
        </w:rPr>
        <w:t>awarded designations by the state (one Recognized and one Exemplary</w:t>
      </w:r>
      <w:r w:rsidR="00D50E5D">
        <w:rPr>
          <w:rFonts w:cstheme="minorHAnsi"/>
          <w:sz w:val="26"/>
          <w:szCs w:val="26"/>
          <w:shd w:val="clear" w:color="auto" w:fill="FFFFFF"/>
        </w:rPr>
        <w:t xml:space="preserve">).  During the subsequent school year (2022-2023), </w:t>
      </w:r>
      <w:r w:rsidR="00100515">
        <w:rPr>
          <w:rFonts w:cstheme="minorHAnsi"/>
          <w:sz w:val="26"/>
          <w:szCs w:val="26"/>
          <w:shd w:val="clear" w:color="auto" w:fill="FFFFFF"/>
        </w:rPr>
        <w:t xml:space="preserve">the number of designated teachers rose to </w:t>
      </w:r>
      <w:r w:rsidR="000A7DA3">
        <w:rPr>
          <w:rFonts w:cstheme="minorHAnsi"/>
          <w:sz w:val="26"/>
          <w:szCs w:val="26"/>
          <w:shd w:val="clear" w:color="auto" w:fill="FFFFFF"/>
        </w:rPr>
        <w:t>six</w:t>
      </w:r>
      <w:r w:rsidR="00A27C04">
        <w:rPr>
          <w:rFonts w:cstheme="minorHAnsi"/>
          <w:sz w:val="26"/>
          <w:szCs w:val="26"/>
          <w:shd w:val="clear" w:color="auto" w:fill="FFFFFF"/>
        </w:rPr>
        <w:t xml:space="preserve"> (</w:t>
      </w:r>
      <w:r w:rsidR="000A7DA3">
        <w:rPr>
          <w:rFonts w:cstheme="minorHAnsi"/>
          <w:sz w:val="26"/>
          <w:szCs w:val="26"/>
          <w:shd w:val="clear" w:color="auto" w:fill="FFFFFF"/>
        </w:rPr>
        <w:t>four</w:t>
      </w:r>
      <w:r w:rsidR="00A27C04">
        <w:rPr>
          <w:rFonts w:cstheme="minorHAnsi"/>
          <w:sz w:val="26"/>
          <w:szCs w:val="26"/>
          <w:shd w:val="clear" w:color="auto" w:fill="FFFFFF"/>
        </w:rPr>
        <w:t xml:space="preserve"> Recognized and two Exemplary) with three additional </w:t>
      </w:r>
      <w:r w:rsidR="00765ACF">
        <w:rPr>
          <w:rFonts w:cstheme="minorHAnsi"/>
          <w:sz w:val="26"/>
          <w:szCs w:val="26"/>
          <w:shd w:val="clear" w:color="auto" w:fill="FFFFFF"/>
        </w:rPr>
        <w:t xml:space="preserve">designated teachers (all Recognized) coming to </w:t>
      </w:r>
      <w:r w:rsidR="002767F9">
        <w:rPr>
          <w:rFonts w:cstheme="minorHAnsi"/>
          <w:sz w:val="26"/>
          <w:szCs w:val="26"/>
          <w:shd w:val="clear" w:color="auto" w:fill="FFFFFF"/>
        </w:rPr>
        <w:t xml:space="preserve">teach for Cityscape Schools after earning their designations from other </w:t>
      </w:r>
      <w:r w:rsidR="00966460">
        <w:rPr>
          <w:rFonts w:cstheme="minorHAnsi"/>
          <w:sz w:val="26"/>
          <w:szCs w:val="26"/>
          <w:shd w:val="clear" w:color="auto" w:fill="FFFFFF"/>
        </w:rPr>
        <w:t xml:space="preserve">school districts.  This made a total of </w:t>
      </w:r>
      <w:r w:rsidR="000A7DA3">
        <w:rPr>
          <w:rFonts w:cstheme="minorHAnsi"/>
          <w:sz w:val="26"/>
          <w:szCs w:val="26"/>
          <w:shd w:val="clear" w:color="auto" w:fill="FFFFFF"/>
        </w:rPr>
        <w:t>nine</w:t>
      </w:r>
      <w:r w:rsidR="00966460">
        <w:rPr>
          <w:rFonts w:cstheme="minorHAnsi"/>
          <w:sz w:val="26"/>
          <w:szCs w:val="26"/>
          <w:shd w:val="clear" w:color="auto" w:fill="FFFFFF"/>
        </w:rPr>
        <w:t xml:space="preserve"> designated teachers for the 2022-2023 academic school year.</w:t>
      </w:r>
      <w:r w:rsidR="00DD6E62">
        <w:rPr>
          <w:rFonts w:cstheme="minorHAnsi"/>
          <w:sz w:val="26"/>
          <w:szCs w:val="26"/>
          <w:shd w:val="clear" w:color="auto" w:fill="FFFFFF"/>
        </w:rPr>
        <w:t xml:space="preserve">  For the most recent academic school year (2023-2024), the district </w:t>
      </w:r>
      <w:r w:rsidR="00DD15A5">
        <w:rPr>
          <w:rFonts w:cstheme="minorHAnsi"/>
          <w:sz w:val="26"/>
          <w:szCs w:val="26"/>
          <w:shd w:val="clear" w:color="auto" w:fill="FFFFFF"/>
        </w:rPr>
        <w:t>has 14 TIA designees, including 3 master designees</w:t>
      </w:r>
      <w:r w:rsidR="000B6C7A">
        <w:rPr>
          <w:rFonts w:cstheme="minorHAnsi"/>
          <w:sz w:val="26"/>
          <w:szCs w:val="26"/>
          <w:shd w:val="clear" w:color="auto" w:fill="FFFFFF"/>
        </w:rPr>
        <w:t xml:space="preserve">. </w:t>
      </w:r>
    </w:p>
    <w:p w14:paraId="76512423" w14:textId="77777777" w:rsidR="004F69D9" w:rsidRDefault="004F69D9" w:rsidP="00287689">
      <w:pPr>
        <w:spacing w:after="0" w:line="240" w:lineRule="auto"/>
        <w:rPr>
          <w:rFonts w:cstheme="minorHAnsi"/>
          <w:sz w:val="26"/>
          <w:szCs w:val="26"/>
          <w:shd w:val="clear" w:color="auto" w:fill="FFFFFF"/>
        </w:rPr>
      </w:pPr>
    </w:p>
    <w:p w14:paraId="4E95DB65" w14:textId="380FA114" w:rsidR="004F69D9" w:rsidRDefault="004F69D9" w:rsidP="00287689">
      <w:pPr>
        <w:spacing w:after="0" w:line="240" w:lineRule="auto"/>
        <w:rPr>
          <w:rFonts w:cstheme="minorHAnsi"/>
          <w:sz w:val="26"/>
          <w:szCs w:val="26"/>
          <w:shd w:val="clear" w:color="auto" w:fill="FFFFFF"/>
        </w:rPr>
      </w:pPr>
      <w:r>
        <w:rPr>
          <w:rFonts w:cstheme="minorHAnsi"/>
          <w:sz w:val="26"/>
          <w:szCs w:val="26"/>
          <w:shd w:val="clear" w:color="auto" w:fill="FFFFFF"/>
        </w:rPr>
        <w:t xml:space="preserve">Future plans include </w:t>
      </w:r>
      <w:r w:rsidR="001B1E44">
        <w:rPr>
          <w:rFonts w:cstheme="minorHAnsi"/>
          <w:sz w:val="26"/>
          <w:szCs w:val="26"/>
          <w:shd w:val="clear" w:color="auto" w:fill="FFFFFF"/>
        </w:rPr>
        <w:t>making application to expand/modify the district’s current plan to include Social Studies teachers</w:t>
      </w:r>
      <w:r w:rsidR="000328BF">
        <w:rPr>
          <w:rFonts w:cstheme="minorHAnsi"/>
          <w:sz w:val="26"/>
          <w:szCs w:val="26"/>
          <w:shd w:val="clear" w:color="auto" w:fill="FFFFFF"/>
        </w:rPr>
        <w:t xml:space="preserve"> utilizing the Exploros student growth measurement system.</w:t>
      </w:r>
    </w:p>
    <w:p w14:paraId="0B4265ED" w14:textId="16BEFB37" w:rsidR="00D15C13" w:rsidRDefault="00D15C13" w:rsidP="00287689">
      <w:pPr>
        <w:spacing w:after="0" w:line="240" w:lineRule="auto"/>
        <w:rPr>
          <w:rFonts w:cstheme="minorHAnsi"/>
          <w:sz w:val="26"/>
          <w:szCs w:val="26"/>
          <w:shd w:val="clear" w:color="auto" w:fill="FFFFFF"/>
        </w:rPr>
      </w:pPr>
    </w:p>
    <w:p w14:paraId="5C40AD07" w14:textId="169F8B23" w:rsidR="00D15C13" w:rsidRPr="00A94138" w:rsidRDefault="00AA2013" w:rsidP="00A94138">
      <w:pPr>
        <w:spacing w:after="0" w:line="240" w:lineRule="auto"/>
        <w:jc w:val="center"/>
        <w:rPr>
          <w:rFonts w:cstheme="minorHAnsi"/>
          <w:b/>
          <w:bCs/>
          <w:sz w:val="26"/>
          <w:szCs w:val="26"/>
          <w:u w:val="single"/>
          <w:shd w:val="clear" w:color="auto" w:fill="FFFFFF"/>
        </w:rPr>
      </w:pPr>
      <w:r w:rsidRPr="00A94138">
        <w:rPr>
          <w:rFonts w:cstheme="minorHAnsi"/>
          <w:b/>
          <w:bCs/>
          <w:sz w:val="26"/>
          <w:szCs w:val="26"/>
          <w:u w:val="single"/>
          <w:shd w:val="clear" w:color="auto" w:fill="FFFFFF"/>
        </w:rPr>
        <w:t>Cityscape’s TIA Plan</w:t>
      </w:r>
    </w:p>
    <w:p w14:paraId="60255B6A" w14:textId="77777777" w:rsidR="00EC5153" w:rsidRDefault="00EC5153" w:rsidP="00287689">
      <w:pPr>
        <w:spacing w:after="0" w:line="240" w:lineRule="auto"/>
        <w:rPr>
          <w:rFonts w:cstheme="minorHAnsi"/>
          <w:sz w:val="26"/>
          <w:szCs w:val="26"/>
          <w:shd w:val="clear" w:color="auto" w:fill="FFFFFF"/>
        </w:rPr>
      </w:pPr>
    </w:p>
    <w:p w14:paraId="5D4D1D12" w14:textId="160CE890" w:rsidR="00D26FB8" w:rsidRPr="003345A4" w:rsidRDefault="00361B7A" w:rsidP="00287689">
      <w:pPr>
        <w:spacing w:after="0" w:line="240" w:lineRule="auto"/>
        <w:rPr>
          <w:rFonts w:cstheme="minorHAnsi"/>
          <w:sz w:val="26"/>
          <w:szCs w:val="26"/>
          <w:shd w:val="clear" w:color="auto" w:fill="FFFFFF"/>
        </w:rPr>
      </w:pPr>
      <w:r w:rsidRPr="003345A4">
        <w:rPr>
          <w:rFonts w:cstheme="minorHAnsi"/>
          <w:sz w:val="26"/>
          <w:szCs w:val="26"/>
          <w:shd w:val="clear" w:color="auto" w:fill="FFFFFF"/>
        </w:rPr>
        <w:t xml:space="preserve">The law (HB3) requires </w:t>
      </w:r>
      <w:r w:rsidR="00187125">
        <w:rPr>
          <w:rFonts w:cstheme="minorHAnsi"/>
          <w:sz w:val="26"/>
          <w:szCs w:val="26"/>
          <w:shd w:val="clear" w:color="auto" w:fill="FFFFFF"/>
        </w:rPr>
        <w:t>a TIA program</w:t>
      </w:r>
      <w:r w:rsidRPr="003345A4">
        <w:rPr>
          <w:rFonts w:cstheme="minorHAnsi"/>
          <w:sz w:val="26"/>
          <w:szCs w:val="26"/>
          <w:shd w:val="clear" w:color="auto" w:fill="FFFFFF"/>
        </w:rPr>
        <w:t xml:space="preserve"> to contain at least one valid and reliable teacher observation system (e.g., </w:t>
      </w:r>
      <w:r w:rsidRPr="00206907">
        <w:rPr>
          <w:rFonts w:cstheme="minorHAnsi"/>
          <w:sz w:val="26"/>
          <w:szCs w:val="26"/>
          <w:shd w:val="clear" w:color="auto" w:fill="FFFFFF"/>
        </w:rPr>
        <w:t>T-TESS), and at least one valid and reliable measurement of student growth for each identified teacher (e.g., MAP</w:t>
      </w:r>
      <w:r w:rsidR="00893467">
        <w:rPr>
          <w:rFonts w:cstheme="minorHAnsi"/>
          <w:sz w:val="26"/>
          <w:szCs w:val="26"/>
          <w:shd w:val="clear" w:color="auto" w:fill="FFFFFF"/>
        </w:rPr>
        <w:t>/CIRCLE</w:t>
      </w:r>
      <w:r w:rsidRPr="00206907">
        <w:rPr>
          <w:rFonts w:cstheme="minorHAnsi"/>
          <w:sz w:val="26"/>
          <w:szCs w:val="26"/>
          <w:shd w:val="clear" w:color="auto" w:fill="FFFFFF"/>
        </w:rPr>
        <w:t xml:space="preserve"> data).</w:t>
      </w:r>
      <w:r w:rsidRPr="003345A4">
        <w:rPr>
          <w:rFonts w:cstheme="minorHAnsi"/>
          <w:sz w:val="26"/>
          <w:szCs w:val="26"/>
          <w:shd w:val="clear" w:color="auto" w:fill="FFFFFF"/>
        </w:rPr>
        <w:t xml:space="preserve"> The application guidelines require schools to have ongoing communication and “stakeholder engagement” in the development of their local teacher designation programs.</w:t>
      </w:r>
    </w:p>
    <w:p w14:paraId="53139711" w14:textId="77777777" w:rsidR="00E329AE" w:rsidRPr="003345A4" w:rsidRDefault="00E329AE" w:rsidP="00287689">
      <w:pPr>
        <w:spacing w:after="0" w:line="240" w:lineRule="auto"/>
        <w:rPr>
          <w:rFonts w:cstheme="minorHAnsi"/>
          <w:sz w:val="26"/>
          <w:szCs w:val="26"/>
          <w:shd w:val="clear" w:color="auto" w:fill="FFFFFF"/>
        </w:rPr>
      </w:pPr>
    </w:p>
    <w:p w14:paraId="3BA05EA8" w14:textId="77777777" w:rsidR="00E329AE" w:rsidRPr="003345A4" w:rsidRDefault="00D26FB8" w:rsidP="00287689">
      <w:pPr>
        <w:spacing w:after="0" w:line="240" w:lineRule="auto"/>
        <w:rPr>
          <w:sz w:val="26"/>
          <w:szCs w:val="26"/>
        </w:rPr>
      </w:pPr>
      <w:r w:rsidRPr="003345A4">
        <w:rPr>
          <w:sz w:val="26"/>
          <w:szCs w:val="26"/>
        </w:rPr>
        <w:t xml:space="preserve">The TIA requires schools to identify qualifying teachers into the following three </w:t>
      </w:r>
      <w:r w:rsidR="00E329AE" w:rsidRPr="003345A4">
        <w:rPr>
          <w:sz w:val="26"/>
          <w:szCs w:val="26"/>
        </w:rPr>
        <w:t>designations</w:t>
      </w:r>
      <w:r w:rsidRPr="003345A4">
        <w:rPr>
          <w:sz w:val="26"/>
          <w:szCs w:val="26"/>
        </w:rPr>
        <w:t xml:space="preserve">: </w:t>
      </w:r>
    </w:p>
    <w:p w14:paraId="3A284301" w14:textId="77777777" w:rsidR="00E329AE" w:rsidRPr="003345A4" w:rsidRDefault="00E329AE" w:rsidP="00287689">
      <w:pPr>
        <w:spacing w:after="0" w:line="240" w:lineRule="auto"/>
        <w:rPr>
          <w:sz w:val="26"/>
          <w:szCs w:val="26"/>
        </w:rPr>
      </w:pPr>
    </w:p>
    <w:p w14:paraId="16972C14" w14:textId="32F612F4" w:rsidR="00603899" w:rsidRDefault="00E329AE" w:rsidP="00A221D9">
      <w:pPr>
        <w:spacing w:after="0" w:line="240" w:lineRule="auto"/>
        <w:rPr>
          <w:b/>
          <w:bCs/>
          <w:sz w:val="26"/>
          <w:szCs w:val="26"/>
        </w:rPr>
      </w:pPr>
      <w:r w:rsidRPr="003345A4">
        <w:rPr>
          <w:b/>
          <w:bCs/>
          <w:sz w:val="26"/>
          <w:szCs w:val="26"/>
        </w:rPr>
        <w:t>RECOGNIZED</w:t>
      </w:r>
      <w:r w:rsidRPr="003345A4">
        <w:rPr>
          <w:sz w:val="26"/>
          <w:szCs w:val="26"/>
        </w:rPr>
        <w:tab/>
      </w:r>
      <w:r w:rsidRPr="003345A4">
        <w:rPr>
          <w:sz w:val="26"/>
          <w:szCs w:val="26"/>
        </w:rPr>
        <w:tab/>
      </w:r>
      <w:r w:rsidR="00145835">
        <w:rPr>
          <w:sz w:val="26"/>
          <w:szCs w:val="26"/>
        </w:rPr>
        <w:tab/>
      </w:r>
      <w:r w:rsidR="00145835">
        <w:rPr>
          <w:sz w:val="26"/>
          <w:szCs w:val="26"/>
        </w:rPr>
        <w:tab/>
      </w:r>
      <w:r w:rsidRPr="003345A4">
        <w:rPr>
          <w:b/>
          <w:bCs/>
          <w:sz w:val="26"/>
          <w:szCs w:val="26"/>
        </w:rPr>
        <w:t>EXEMPLARY</w:t>
      </w:r>
      <w:r w:rsidRPr="003345A4">
        <w:rPr>
          <w:sz w:val="26"/>
          <w:szCs w:val="26"/>
        </w:rPr>
        <w:tab/>
      </w:r>
      <w:r w:rsidR="00145835">
        <w:rPr>
          <w:sz w:val="26"/>
          <w:szCs w:val="26"/>
        </w:rPr>
        <w:tab/>
      </w:r>
      <w:r w:rsidR="00145835">
        <w:rPr>
          <w:sz w:val="26"/>
          <w:szCs w:val="26"/>
        </w:rPr>
        <w:tab/>
      </w:r>
      <w:r w:rsidR="00145835">
        <w:rPr>
          <w:sz w:val="26"/>
          <w:szCs w:val="26"/>
        </w:rPr>
        <w:tab/>
      </w:r>
      <w:r w:rsidRPr="003345A4">
        <w:rPr>
          <w:b/>
          <w:bCs/>
          <w:sz w:val="26"/>
          <w:szCs w:val="26"/>
        </w:rPr>
        <w:t>MASTE</w:t>
      </w:r>
      <w:r w:rsidR="0090709D">
        <w:rPr>
          <w:b/>
          <w:bCs/>
          <w:sz w:val="26"/>
          <w:szCs w:val="26"/>
        </w:rPr>
        <w:t>R</w:t>
      </w:r>
    </w:p>
    <w:p w14:paraId="711D3931" w14:textId="77777777" w:rsidR="00603899" w:rsidRDefault="00603899" w:rsidP="00A221D9">
      <w:pPr>
        <w:spacing w:after="0" w:line="240" w:lineRule="auto"/>
        <w:rPr>
          <w:b/>
          <w:bCs/>
          <w:sz w:val="26"/>
          <w:szCs w:val="26"/>
        </w:rPr>
      </w:pPr>
    </w:p>
    <w:p w14:paraId="0078F3AF" w14:textId="77777777" w:rsidR="006803FA" w:rsidRDefault="006803FA" w:rsidP="006803FA">
      <w:pPr>
        <w:spacing w:after="0" w:line="240" w:lineRule="auto"/>
        <w:rPr>
          <w:sz w:val="26"/>
          <w:szCs w:val="26"/>
        </w:rPr>
      </w:pPr>
      <w:r w:rsidRPr="003345A4">
        <w:rPr>
          <w:sz w:val="26"/>
          <w:szCs w:val="26"/>
        </w:rPr>
        <w:t xml:space="preserve">Who will </w:t>
      </w:r>
      <w:r w:rsidRPr="00C213A3">
        <w:rPr>
          <w:sz w:val="26"/>
          <w:szCs w:val="26"/>
        </w:rPr>
        <w:t>qualify</w:t>
      </w:r>
      <w:r w:rsidRPr="003345A4">
        <w:rPr>
          <w:sz w:val="26"/>
          <w:szCs w:val="26"/>
        </w:rPr>
        <w:t xml:space="preserve"> for Cityscape’s TIA program? </w:t>
      </w:r>
    </w:p>
    <w:p w14:paraId="3B292776" w14:textId="77777777" w:rsidR="006803FA" w:rsidRPr="004056C6" w:rsidRDefault="006803FA" w:rsidP="006803FA">
      <w:pPr>
        <w:pStyle w:val="ListParagraph"/>
        <w:numPr>
          <w:ilvl w:val="0"/>
          <w:numId w:val="2"/>
        </w:numPr>
        <w:spacing w:after="0" w:line="240" w:lineRule="auto"/>
        <w:rPr>
          <w:sz w:val="26"/>
          <w:szCs w:val="26"/>
        </w:rPr>
      </w:pPr>
      <w:r>
        <w:rPr>
          <w:sz w:val="26"/>
          <w:szCs w:val="26"/>
        </w:rPr>
        <w:t>Both</w:t>
      </w:r>
      <w:r w:rsidRPr="003345A4">
        <w:rPr>
          <w:sz w:val="26"/>
          <w:szCs w:val="26"/>
        </w:rPr>
        <w:t xml:space="preserve"> </w:t>
      </w:r>
      <w:r w:rsidRPr="003345A4">
        <w:rPr>
          <w:sz w:val="26"/>
          <w:szCs w:val="26"/>
          <w:highlight w:val="yellow"/>
        </w:rPr>
        <w:t xml:space="preserve">certified </w:t>
      </w:r>
      <w:r>
        <w:rPr>
          <w:sz w:val="26"/>
          <w:szCs w:val="26"/>
          <w:highlight w:val="yellow"/>
        </w:rPr>
        <w:t xml:space="preserve">and uncertified </w:t>
      </w:r>
      <w:r w:rsidRPr="003345A4">
        <w:rPr>
          <w:sz w:val="26"/>
          <w:szCs w:val="26"/>
          <w:highlight w:val="yellow"/>
        </w:rPr>
        <w:t>teachers</w:t>
      </w:r>
      <w:r w:rsidRPr="003345A4">
        <w:rPr>
          <w:sz w:val="26"/>
          <w:szCs w:val="26"/>
        </w:rPr>
        <w:t xml:space="preserve"> are eligible</w:t>
      </w:r>
    </w:p>
    <w:p w14:paraId="34DBBE20" w14:textId="77777777" w:rsidR="006803FA" w:rsidRPr="003345A4" w:rsidRDefault="006803FA" w:rsidP="006803FA">
      <w:pPr>
        <w:pStyle w:val="ListParagraph"/>
        <w:numPr>
          <w:ilvl w:val="0"/>
          <w:numId w:val="2"/>
        </w:numPr>
        <w:spacing w:after="0" w:line="240" w:lineRule="auto"/>
        <w:rPr>
          <w:sz w:val="26"/>
          <w:szCs w:val="26"/>
        </w:rPr>
      </w:pPr>
      <w:r w:rsidRPr="003345A4">
        <w:rPr>
          <w:sz w:val="26"/>
          <w:szCs w:val="26"/>
        </w:rPr>
        <w:t>Year 1</w:t>
      </w:r>
      <w:r>
        <w:rPr>
          <w:sz w:val="26"/>
          <w:szCs w:val="26"/>
        </w:rPr>
        <w:t xml:space="preserve"> (Cohort C)</w:t>
      </w:r>
      <w:r w:rsidRPr="003345A4">
        <w:rPr>
          <w:sz w:val="26"/>
          <w:szCs w:val="26"/>
        </w:rPr>
        <w:t>:  teachers in grades K through 8 (ELAR &amp; Math)</w:t>
      </w:r>
    </w:p>
    <w:p w14:paraId="6D1991E9" w14:textId="77777777" w:rsidR="006803FA" w:rsidRDefault="006803FA" w:rsidP="006803FA">
      <w:pPr>
        <w:pStyle w:val="ListParagraph"/>
        <w:numPr>
          <w:ilvl w:val="0"/>
          <w:numId w:val="2"/>
        </w:numPr>
        <w:spacing w:after="0" w:line="240" w:lineRule="auto"/>
        <w:rPr>
          <w:sz w:val="26"/>
          <w:szCs w:val="26"/>
        </w:rPr>
      </w:pPr>
      <w:r w:rsidRPr="003345A4">
        <w:rPr>
          <w:sz w:val="26"/>
          <w:szCs w:val="26"/>
        </w:rPr>
        <w:t>Year 2</w:t>
      </w:r>
      <w:r>
        <w:rPr>
          <w:sz w:val="26"/>
          <w:szCs w:val="26"/>
        </w:rPr>
        <w:t xml:space="preserve"> (Cohort D)</w:t>
      </w:r>
      <w:r w:rsidRPr="003345A4">
        <w:rPr>
          <w:sz w:val="26"/>
          <w:szCs w:val="26"/>
        </w:rPr>
        <w:t xml:space="preserve">:  </w:t>
      </w:r>
      <w:r>
        <w:rPr>
          <w:sz w:val="26"/>
          <w:szCs w:val="26"/>
        </w:rPr>
        <w:t>Pre-kindergarten teachers added</w:t>
      </w:r>
    </w:p>
    <w:p w14:paraId="08FF9202" w14:textId="77777777" w:rsidR="006803FA" w:rsidRPr="004056C6" w:rsidRDefault="006803FA" w:rsidP="006803FA">
      <w:pPr>
        <w:pStyle w:val="ListParagraph"/>
        <w:numPr>
          <w:ilvl w:val="0"/>
          <w:numId w:val="2"/>
        </w:numPr>
        <w:spacing w:after="0" w:line="240" w:lineRule="auto"/>
        <w:rPr>
          <w:sz w:val="26"/>
          <w:szCs w:val="26"/>
        </w:rPr>
      </w:pPr>
      <w:r>
        <w:rPr>
          <w:sz w:val="26"/>
          <w:szCs w:val="26"/>
        </w:rPr>
        <w:t>Year 3 (Cohort D):  Science teachers added</w:t>
      </w:r>
    </w:p>
    <w:p w14:paraId="61BB4B59" w14:textId="77777777" w:rsidR="0032108D" w:rsidRDefault="0032108D" w:rsidP="00A221D9">
      <w:pPr>
        <w:spacing w:after="0" w:line="240" w:lineRule="auto"/>
        <w:rPr>
          <w:b/>
          <w:bCs/>
          <w:sz w:val="26"/>
          <w:szCs w:val="26"/>
        </w:rPr>
      </w:pPr>
    </w:p>
    <w:p w14:paraId="4924CC36" w14:textId="77777777" w:rsidR="006803FA" w:rsidRDefault="006803FA" w:rsidP="006803FA">
      <w:pPr>
        <w:spacing w:after="0" w:line="240" w:lineRule="auto"/>
        <w:rPr>
          <w:b/>
          <w:bCs/>
          <w:sz w:val="26"/>
          <w:szCs w:val="26"/>
        </w:rPr>
      </w:pPr>
      <w:r w:rsidRPr="003345A4">
        <w:rPr>
          <w:b/>
          <w:bCs/>
          <w:sz w:val="26"/>
          <w:szCs w:val="26"/>
        </w:rPr>
        <w:lastRenderedPageBreak/>
        <w:t xml:space="preserve">Weighting Components for Cityscape’s TIA program </w:t>
      </w:r>
    </w:p>
    <w:p w14:paraId="4E23BCA8" w14:textId="77777777" w:rsidR="0032108D" w:rsidRDefault="0032108D" w:rsidP="00A221D9">
      <w:pPr>
        <w:spacing w:after="0" w:line="240" w:lineRule="auto"/>
        <w:rPr>
          <w:b/>
          <w:bCs/>
          <w:sz w:val="26"/>
          <w:szCs w:val="26"/>
        </w:rPr>
      </w:pPr>
    </w:p>
    <w:p w14:paraId="1CABC776" w14:textId="77777777" w:rsidR="0032108D" w:rsidRDefault="0032108D" w:rsidP="00A221D9">
      <w:pPr>
        <w:spacing w:after="0" w:line="240" w:lineRule="auto"/>
        <w:rPr>
          <w:b/>
          <w:bCs/>
          <w:sz w:val="26"/>
          <w:szCs w:val="26"/>
        </w:rPr>
      </w:pPr>
    </w:p>
    <w:p w14:paraId="491D30BD" w14:textId="77777777" w:rsidR="0032108D" w:rsidRDefault="0032108D" w:rsidP="00A221D9">
      <w:pPr>
        <w:spacing w:after="0" w:line="240" w:lineRule="auto"/>
        <w:rPr>
          <w:b/>
          <w:bCs/>
          <w:sz w:val="26"/>
          <w:szCs w:val="26"/>
        </w:rPr>
      </w:pPr>
    </w:p>
    <w:p w14:paraId="5B05E004" w14:textId="77777777" w:rsidR="0032108D" w:rsidRDefault="0032108D" w:rsidP="00A221D9">
      <w:pPr>
        <w:spacing w:after="0" w:line="240" w:lineRule="auto"/>
        <w:rPr>
          <w:b/>
          <w:bCs/>
          <w:sz w:val="26"/>
          <w:szCs w:val="26"/>
        </w:rPr>
      </w:pPr>
    </w:p>
    <w:p w14:paraId="5B68BD29" w14:textId="77777777" w:rsidR="0032108D" w:rsidRDefault="0032108D" w:rsidP="00A221D9">
      <w:pPr>
        <w:spacing w:after="0" w:line="240" w:lineRule="auto"/>
        <w:rPr>
          <w:b/>
          <w:bCs/>
          <w:sz w:val="26"/>
          <w:szCs w:val="26"/>
        </w:rPr>
      </w:pPr>
    </w:p>
    <w:p w14:paraId="5E8E68B5" w14:textId="77777777" w:rsidR="0032108D" w:rsidRDefault="0032108D" w:rsidP="00A221D9">
      <w:pPr>
        <w:spacing w:after="0" w:line="240" w:lineRule="auto"/>
        <w:rPr>
          <w:b/>
          <w:bCs/>
          <w:sz w:val="26"/>
          <w:szCs w:val="26"/>
        </w:rPr>
      </w:pPr>
    </w:p>
    <w:p w14:paraId="2F66A9EA" w14:textId="10914DAD" w:rsidR="0032108D" w:rsidRPr="003345A4" w:rsidRDefault="0032108D" w:rsidP="00A221D9">
      <w:pPr>
        <w:spacing w:after="0" w:line="240" w:lineRule="auto"/>
        <w:rPr>
          <w:b/>
          <w:bCs/>
          <w:sz w:val="26"/>
          <w:szCs w:val="26"/>
        </w:rPr>
      </w:pPr>
      <w:r w:rsidRPr="003345A4">
        <w:rPr>
          <w:noProof/>
          <w:sz w:val="26"/>
          <w:szCs w:val="26"/>
        </w:rPr>
        <w:drawing>
          <wp:anchor distT="0" distB="0" distL="114300" distR="114300" simplePos="0" relativeHeight="251659264" behindDoc="0" locked="0" layoutInCell="1" allowOverlap="1" wp14:anchorId="315DAD41" wp14:editId="71CC746C">
            <wp:simplePos x="0" y="0"/>
            <wp:positionH relativeFrom="margin">
              <wp:posOffset>0</wp:posOffset>
            </wp:positionH>
            <wp:positionV relativeFrom="margin">
              <wp:posOffset>597535</wp:posOffset>
            </wp:positionV>
            <wp:extent cx="5444490" cy="1811020"/>
            <wp:effectExtent l="0" t="0" r="3810" b="1778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43504C1D" w14:textId="77777777" w:rsidR="006C1AF8" w:rsidRPr="006C1AF8" w:rsidRDefault="006C1AF8" w:rsidP="006C1AF8">
      <w:pPr>
        <w:spacing w:after="0" w:line="240" w:lineRule="auto"/>
        <w:ind w:left="360"/>
        <w:rPr>
          <w:sz w:val="26"/>
          <w:szCs w:val="26"/>
        </w:rPr>
      </w:pPr>
    </w:p>
    <w:p w14:paraId="7185490A" w14:textId="77777777" w:rsidR="004056C6" w:rsidRDefault="004056C6" w:rsidP="00485C80">
      <w:pPr>
        <w:spacing w:after="0" w:line="240" w:lineRule="auto"/>
        <w:rPr>
          <w:sz w:val="26"/>
          <w:szCs w:val="26"/>
        </w:rPr>
      </w:pPr>
    </w:p>
    <w:p w14:paraId="0936F985" w14:textId="77777777" w:rsidR="0032108D" w:rsidRDefault="0032108D" w:rsidP="00485C80">
      <w:pPr>
        <w:spacing w:after="0" w:line="240" w:lineRule="auto"/>
        <w:rPr>
          <w:sz w:val="26"/>
          <w:szCs w:val="26"/>
        </w:rPr>
      </w:pPr>
    </w:p>
    <w:p w14:paraId="655AAD64" w14:textId="77777777" w:rsidR="0032108D" w:rsidRDefault="0032108D" w:rsidP="00485C80">
      <w:pPr>
        <w:spacing w:after="0" w:line="240" w:lineRule="auto"/>
        <w:rPr>
          <w:sz w:val="26"/>
          <w:szCs w:val="26"/>
        </w:rPr>
      </w:pPr>
    </w:p>
    <w:p w14:paraId="3428B962" w14:textId="77777777" w:rsidR="0032108D" w:rsidRDefault="0032108D" w:rsidP="00485C80">
      <w:pPr>
        <w:spacing w:after="0" w:line="240" w:lineRule="auto"/>
        <w:rPr>
          <w:sz w:val="26"/>
          <w:szCs w:val="26"/>
        </w:rPr>
      </w:pPr>
    </w:p>
    <w:p w14:paraId="1284CEF2" w14:textId="77777777" w:rsidR="0032108D" w:rsidRDefault="0032108D" w:rsidP="00485C80">
      <w:pPr>
        <w:spacing w:after="0" w:line="240" w:lineRule="auto"/>
        <w:rPr>
          <w:sz w:val="26"/>
          <w:szCs w:val="26"/>
        </w:rPr>
      </w:pPr>
    </w:p>
    <w:p w14:paraId="7F50E2D9" w14:textId="32D5C803" w:rsidR="00491CE9" w:rsidRDefault="008A2A03" w:rsidP="00287689">
      <w:pPr>
        <w:spacing w:after="0" w:line="240" w:lineRule="auto"/>
        <w:jc w:val="center"/>
        <w:rPr>
          <w:sz w:val="26"/>
          <w:szCs w:val="26"/>
        </w:rPr>
      </w:pPr>
      <w:r w:rsidRPr="008A2A03">
        <w:rPr>
          <w:b/>
          <w:bCs/>
          <w:sz w:val="26"/>
          <w:szCs w:val="26"/>
          <w:u w:val="single"/>
        </w:rPr>
        <w:t>T-TESS Performance Levels</w:t>
      </w:r>
      <w:r w:rsidR="00A404DE" w:rsidRPr="003345A4">
        <w:rPr>
          <w:sz w:val="26"/>
          <w:szCs w:val="26"/>
        </w:rPr>
        <w:t xml:space="preserve"> (</w:t>
      </w:r>
      <w:r w:rsidR="00370EE2" w:rsidRPr="003345A4">
        <w:rPr>
          <w:sz w:val="26"/>
          <w:szCs w:val="26"/>
        </w:rPr>
        <w:t xml:space="preserve">weighted at </w:t>
      </w:r>
      <w:r w:rsidR="005858A4">
        <w:rPr>
          <w:sz w:val="26"/>
          <w:szCs w:val="26"/>
        </w:rPr>
        <w:t>50</w:t>
      </w:r>
      <w:r w:rsidR="00370EE2" w:rsidRPr="003345A4">
        <w:rPr>
          <w:sz w:val="26"/>
          <w:szCs w:val="26"/>
        </w:rPr>
        <w:t xml:space="preserve"> percent)</w:t>
      </w:r>
    </w:p>
    <w:p w14:paraId="567FC39E" w14:textId="7E806D85" w:rsidR="008F589B" w:rsidRDefault="008F589B" w:rsidP="00287689">
      <w:pPr>
        <w:spacing w:after="0" w:line="240" w:lineRule="auto"/>
        <w:jc w:val="center"/>
        <w:rPr>
          <w:sz w:val="26"/>
          <w:szCs w:val="26"/>
        </w:rPr>
      </w:pPr>
    </w:p>
    <w:p w14:paraId="2DBA154B" w14:textId="77777777" w:rsidR="00FD25B6" w:rsidRPr="00E62B63" w:rsidRDefault="00FD25B6" w:rsidP="00FD25B6">
      <w:pPr>
        <w:pStyle w:val="NormalWeb"/>
        <w:spacing w:before="0" w:beforeAutospacing="0" w:after="360" w:afterAutospacing="0" w:line="372" w:lineRule="atLeast"/>
        <w:rPr>
          <w:rFonts w:asciiTheme="minorHAnsi" w:hAnsiTheme="minorHAnsi" w:cstheme="minorHAnsi"/>
          <w:sz w:val="26"/>
          <w:szCs w:val="26"/>
        </w:rPr>
      </w:pPr>
      <w:r w:rsidRPr="00E62B63">
        <w:rPr>
          <w:rStyle w:val="Strong"/>
          <w:rFonts w:asciiTheme="minorHAnsi" w:hAnsiTheme="minorHAnsi" w:cstheme="minorHAnsi"/>
          <w:sz w:val="26"/>
          <w:szCs w:val="26"/>
        </w:rPr>
        <w:t>What is T-TESS?</w:t>
      </w:r>
    </w:p>
    <w:p w14:paraId="56CFB157" w14:textId="1EEAA91A" w:rsidR="00FD25B6" w:rsidRPr="00E62B63" w:rsidRDefault="00FD25B6" w:rsidP="00FD25B6">
      <w:pPr>
        <w:pStyle w:val="NormalWeb"/>
        <w:spacing w:before="0" w:beforeAutospacing="0" w:after="360" w:afterAutospacing="0" w:line="372" w:lineRule="atLeast"/>
        <w:rPr>
          <w:rFonts w:asciiTheme="minorHAnsi" w:hAnsiTheme="minorHAnsi" w:cstheme="minorHAnsi"/>
          <w:sz w:val="26"/>
          <w:szCs w:val="26"/>
        </w:rPr>
      </w:pPr>
      <w:r w:rsidRPr="00E62B63">
        <w:rPr>
          <w:rFonts w:asciiTheme="minorHAnsi" w:hAnsiTheme="minorHAnsi" w:cstheme="minorHAnsi"/>
          <w:sz w:val="26"/>
          <w:szCs w:val="26"/>
        </w:rPr>
        <w:t xml:space="preserve">T-TESS is the Texas Teacher Evaluation and Support System.  It is a teacher appraisal system for the state of Texas designed to support teachers in their professional development and help them grow and improve as educators. It </w:t>
      </w:r>
      <w:r w:rsidR="00B92F38">
        <w:rPr>
          <w:rFonts w:asciiTheme="minorHAnsi" w:hAnsiTheme="minorHAnsi" w:cstheme="minorHAnsi"/>
          <w:sz w:val="26"/>
          <w:szCs w:val="26"/>
        </w:rPr>
        <w:t>became</w:t>
      </w:r>
      <w:r w:rsidRPr="00E62B63">
        <w:rPr>
          <w:rFonts w:asciiTheme="minorHAnsi" w:hAnsiTheme="minorHAnsi" w:cstheme="minorHAnsi"/>
          <w:sz w:val="26"/>
          <w:szCs w:val="26"/>
        </w:rPr>
        <w:t xml:space="preserve"> the state recommended system starting with the 2016-2017 school year.</w:t>
      </w:r>
      <w:r w:rsidR="00B92F38">
        <w:rPr>
          <w:rFonts w:asciiTheme="minorHAnsi" w:hAnsiTheme="minorHAnsi" w:cstheme="minorHAnsi"/>
          <w:sz w:val="26"/>
          <w:szCs w:val="26"/>
        </w:rPr>
        <w:t xml:space="preserve">  Cityscape Schools adopted it as their teacher appraisal system </w:t>
      </w:r>
      <w:r w:rsidR="006B39F7">
        <w:rPr>
          <w:rFonts w:asciiTheme="minorHAnsi" w:hAnsiTheme="minorHAnsi" w:cstheme="minorHAnsi"/>
          <w:sz w:val="26"/>
          <w:szCs w:val="26"/>
        </w:rPr>
        <w:t>in 2019.</w:t>
      </w:r>
    </w:p>
    <w:p w14:paraId="78D3414D" w14:textId="77777777" w:rsidR="00FD25B6" w:rsidRPr="00E62B63" w:rsidRDefault="00FD25B6" w:rsidP="00FD25B6">
      <w:pPr>
        <w:pStyle w:val="NormalWeb"/>
        <w:spacing w:before="0" w:beforeAutospacing="0" w:after="360" w:afterAutospacing="0" w:line="372" w:lineRule="atLeast"/>
        <w:rPr>
          <w:rFonts w:asciiTheme="minorHAnsi" w:hAnsiTheme="minorHAnsi" w:cstheme="minorHAnsi"/>
          <w:sz w:val="26"/>
          <w:szCs w:val="26"/>
        </w:rPr>
      </w:pPr>
      <w:r w:rsidRPr="00E62B63">
        <w:rPr>
          <w:rFonts w:asciiTheme="minorHAnsi" w:hAnsiTheme="minorHAnsi" w:cstheme="minorHAnsi"/>
          <w:b/>
          <w:bCs/>
          <w:sz w:val="26"/>
          <w:szCs w:val="26"/>
        </w:rPr>
        <w:t>What are the components of T-TESS evaluation and on what are teachers rated?</w:t>
      </w:r>
    </w:p>
    <w:p w14:paraId="57A7C851" w14:textId="00D5DE16" w:rsidR="00491CE9" w:rsidRPr="00D34A4B" w:rsidRDefault="00FD25B6" w:rsidP="00D34A4B">
      <w:pPr>
        <w:pStyle w:val="NormalWeb"/>
        <w:spacing w:before="0" w:beforeAutospacing="0" w:after="360" w:afterAutospacing="0" w:line="372" w:lineRule="atLeast"/>
        <w:rPr>
          <w:rFonts w:asciiTheme="minorHAnsi" w:hAnsiTheme="minorHAnsi" w:cstheme="minorHAnsi"/>
          <w:sz w:val="26"/>
          <w:szCs w:val="26"/>
        </w:rPr>
      </w:pPr>
      <w:r w:rsidRPr="00E62B63">
        <w:rPr>
          <w:rFonts w:asciiTheme="minorHAnsi" w:hAnsiTheme="minorHAnsi" w:cstheme="minorHAnsi"/>
          <w:sz w:val="26"/>
          <w:szCs w:val="26"/>
        </w:rPr>
        <w:t xml:space="preserve">T-TESS has </w:t>
      </w:r>
      <w:r w:rsidR="00061B32">
        <w:rPr>
          <w:rFonts w:asciiTheme="minorHAnsi" w:hAnsiTheme="minorHAnsi" w:cstheme="minorHAnsi"/>
          <w:sz w:val="26"/>
          <w:szCs w:val="26"/>
        </w:rPr>
        <w:t>2</w:t>
      </w:r>
      <w:r w:rsidRPr="00E62B63">
        <w:rPr>
          <w:rFonts w:asciiTheme="minorHAnsi" w:hAnsiTheme="minorHAnsi" w:cstheme="minorHAnsi"/>
          <w:sz w:val="26"/>
          <w:szCs w:val="26"/>
        </w:rPr>
        <w:t xml:space="preserve"> components</w:t>
      </w:r>
      <w:r w:rsidR="00061B32">
        <w:rPr>
          <w:rFonts w:asciiTheme="minorHAnsi" w:hAnsiTheme="minorHAnsi" w:cstheme="minorHAnsi"/>
          <w:sz w:val="26"/>
          <w:szCs w:val="26"/>
        </w:rPr>
        <w:t>:</w:t>
      </w:r>
      <w:r w:rsidRPr="00E62B63">
        <w:rPr>
          <w:rFonts w:asciiTheme="minorHAnsi" w:hAnsiTheme="minorHAnsi" w:cstheme="minorHAnsi"/>
          <w:sz w:val="26"/>
          <w:szCs w:val="26"/>
        </w:rPr>
        <w:t xml:space="preserve"> </w:t>
      </w:r>
      <w:r w:rsidR="004F0505">
        <w:rPr>
          <w:rFonts w:asciiTheme="minorHAnsi" w:hAnsiTheme="minorHAnsi" w:cstheme="minorHAnsi"/>
          <w:sz w:val="26"/>
          <w:szCs w:val="26"/>
        </w:rPr>
        <w:t>1)</w:t>
      </w:r>
      <w:r w:rsidRPr="00E62B63">
        <w:rPr>
          <w:rFonts w:asciiTheme="minorHAnsi" w:hAnsiTheme="minorHAnsi" w:cstheme="minorHAnsi"/>
          <w:sz w:val="26"/>
          <w:szCs w:val="26"/>
        </w:rPr>
        <w:t xml:space="preserve"> </w:t>
      </w:r>
      <w:r w:rsidR="0046668F">
        <w:rPr>
          <w:rFonts w:asciiTheme="minorHAnsi" w:hAnsiTheme="minorHAnsi" w:cstheme="minorHAnsi"/>
          <w:sz w:val="26"/>
          <w:szCs w:val="26"/>
        </w:rPr>
        <w:t>4 domain/</w:t>
      </w:r>
      <w:r w:rsidRPr="00E62B63">
        <w:rPr>
          <w:rFonts w:asciiTheme="minorHAnsi" w:hAnsiTheme="minorHAnsi" w:cstheme="minorHAnsi"/>
          <w:sz w:val="26"/>
          <w:szCs w:val="26"/>
        </w:rPr>
        <w:t>16</w:t>
      </w:r>
      <w:r w:rsidR="00061B32">
        <w:rPr>
          <w:rFonts w:asciiTheme="minorHAnsi" w:hAnsiTheme="minorHAnsi" w:cstheme="minorHAnsi"/>
          <w:sz w:val="26"/>
          <w:szCs w:val="26"/>
        </w:rPr>
        <w:t>-</w:t>
      </w:r>
      <w:r w:rsidRPr="00E62B63">
        <w:rPr>
          <w:rFonts w:asciiTheme="minorHAnsi" w:hAnsiTheme="minorHAnsi" w:cstheme="minorHAnsi"/>
          <w:sz w:val="26"/>
          <w:szCs w:val="26"/>
        </w:rPr>
        <w:t xml:space="preserve">dimension rubric and </w:t>
      </w:r>
      <w:r w:rsidR="004F0505">
        <w:rPr>
          <w:rFonts w:asciiTheme="minorHAnsi" w:hAnsiTheme="minorHAnsi" w:cstheme="minorHAnsi"/>
          <w:sz w:val="26"/>
          <w:szCs w:val="26"/>
        </w:rPr>
        <w:t xml:space="preserve">2) </w:t>
      </w:r>
      <w:r w:rsidRPr="00E62B63">
        <w:rPr>
          <w:rFonts w:asciiTheme="minorHAnsi" w:hAnsiTheme="minorHAnsi" w:cstheme="minorHAnsi"/>
          <w:sz w:val="26"/>
          <w:szCs w:val="26"/>
        </w:rPr>
        <w:t>student growth.</w:t>
      </w:r>
    </w:p>
    <w:p w14:paraId="24DDDE10" w14:textId="753DAC0C" w:rsidR="00491CE9" w:rsidRPr="00AD6DC6" w:rsidRDefault="00491CE9" w:rsidP="00523DE7">
      <w:pPr>
        <w:spacing w:after="0" w:line="240" w:lineRule="auto"/>
        <w:jc w:val="center"/>
        <w:rPr>
          <w:b/>
          <w:bCs/>
          <w:sz w:val="26"/>
          <w:szCs w:val="26"/>
        </w:rPr>
      </w:pPr>
      <w:r w:rsidRPr="00AD6DC6">
        <w:rPr>
          <w:b/>
          <w:bCs/>
          <w:sz w:val="26"/>
          <w:szCs w:val="26"/>
        </w:rPr>
        <w:t>T-TESS 4 Domains/16 Dimensions</w:t>
      </w:r>
    </w:p>
    <w:p w14:paraId="6E9CC4AE" w14:textId="79D8830C" w:rsidR="00491CE9" w:rsidRPr="003345A4" w:rsidRDefault="00491CE9" w:rsidP="00287689">
      <w:pPr>
        <w:spacing w:after="0" w:line="240" w:lineRule="auto"/>
        <w:rPr>
          <w:sz w:val="26"/>
          <w:szCs w:val="26"/>
        </w:rPr>
      </w:pPr>
    </w:p>
    <w:p w14:paraId="31516458" w14:textId="6ABA285A" w:rsidR="00491CE9" w:rsidRPr="003345A4" w:rsidRDefault="00954723" w:rsidP="00287689">
      <w:pPr>
        <w:pStyle w:val="ListParagraph"/>
        <w:numPr>
          <w:ilvl w:val="0"/>
          <w:numId w:val="3"/>
        </w:numPr>
        <w:spacing w:after="0" w:line="240" w:lineRule="auto"/>
        <w:rPr>
          <w:sz w:val="26"/>
          <w:szCs w:val="26"/>
        </w:rPr>
      </w:pPr>
      <w:r w:rsidRPr="003345A4">
        <w:rPr>
          <w:sz w:val="26"/>
          <w:szCs w:val="26"/>
        </w:rPr>
        <w:t>Planning</w:t>
      </w:r>
    </w:p>
    <w:p w14:paraId="31C63828" w14:textId="2D15F305" w:rsidR="00491CE9" w:rsidRPr="003345A4" w:rsidRDefault="00954723" w:rsidP="00287689">
      <w:pPr>
        <w:pStyle w:val="ListParagraph"/>
        <w:numPr>
          <w:ilvl w:val="0"/>
          <w:numId w:val="3"/>
        </w:numPr>
        <w:spacing w:after="0" w:line="240" w:lineRule="auto"/>
        <w:rPr>
          <w:sz w:val="26"/>
          <w:szCs w:val="26"/>
        </w:rPr>
      </w:pPr>
      <w:r w:rsidRPr="003345A4">
        <w:rPr>
          <w:b/>
          <w:bCs/>
          <w:sz w:val="26"/>
          <w:szCs w:val="26"/>
        </w:rPr>
        <w:t>Instruction</w:t>
      </w:r>
      <w:r w:rsidRPr="003345A4">
        <w:rPr>
          <w:sz w:val="26"/>
          <w:szCs w:val="26"/>
        </w:rPr>
        <w:t xml:space="preserve">   </w:t>
      </w:r>
      <w:r w:rsidRPr="003345A4">
        <w:rPr>
          <w:b/>
          <w:bCs/>
          <w:sz w:val="26"/>
          <w:szCs w:val="26"/>
        </w:rPr>
        <w:t>(5 dimensions</w:t>
      </w:r>
      <w:r w:rsidR="001C0A5B">
        <w:rPr>
          <w:b/>
          <w:bCs/>
          <w:sz w:val="26"/>
          <w:szCs w:val="26"/>
        </w:rPr>
        <w:t xml:space="preserve">:  </w:t>
      </w:r>
      <w:r w:rsidR="007D3750">
        <w:rPr>
          <w:b/>
          <w:bCs/>
          <w:sz w:val="26"/>
          <w:szCs w:val="26"/>
        </w:rPr>
        <w:t xml:space="preserve"> </w:t>
      </w:r>
      <w:r w:rsidR="001C0A5B">
        <w:rPr>
          <w:b/>
          <w:bCs/>
          <w:sz w:val="26"/>
          <w:szCs w:val="26"/>
        </w:rPr>
        <w:t xml:space="preserve">Achieving Expectations; </w:t>
      </w:r>
      <w:r w:rsidR="007D3750">
        <w:rPr>
          <w:b/>
          <w:bCs/>
          <w:sz w:val="26"/>
          <w:szCs w:val="26"/>
        </w:rPr>
        <w:t xml:space="preserve">Content Knowledge &amp; Expertise; Communication; Differentiation; and </w:t>
      </w:r>
      <w:r w:rsidR="00154A2B">
        <w:rPr>
          <w:b/>
          <w:bCs/>
          <w:sz w:val="26"/>
          <w:szCs w:val="26"/>
        </w:rPr>
        <w:t>Monitor &amp; Adjust</w:t>
      </w:r>
      <w:r w:rsidRPr="003345A4">
        <w:rPr>
          <w:b/>
          <w:bCs/>
          <w:sz w:val="26"/>
          <w:szCs w:val="26"/>
        </w:rPr>
        <w:t>)</w:t>
      </w:r>
      <w:r w:rsidR="00AD6DC6">
        <w:rPr>
          <w:b/>
          <w:bCs/>
          <w:sz w:val="26"/>
          <w:szCs w:val="26"/>
        </w:rPr>
        <w:t>*</w:t>
      </w:r>
    </w:p>
    <w:p w14:paraId="320108A2" w14:textId="4E98F41C" w:rsidR="00491CE9" w:rsidRPr="003345A4" w:rsidRDefault="00954723" w:rsidP="00287689">
      <w:pPr>
        <w:pStyle w:val="ListParagraph"/>
        <w:numPr>
          <w:ilvl w:val="0"/>
          <w:numId w:val="3"/>
        </w:numPr>
        <w:spacing w:after="0" w:line="240" w:lineRule="auto"/>
        <w:rPr>
          <w:sz w:val="26"/>
          <w:szCs w:val="26"/>
        </w:rPr>
      </w:pPr>
      <w:r w:rsidRPr="003345A4">
        <w:rPr>
          <w:b/>
          <w:bCs/>
          <w:sz w:val="26"/>
          <w:szCs w:val="26"/>
        </w:rPr>
        <w:t>Learning environment</w:t>
      </w:r>
      <w:r w:rsidRPr="003345A4">
        <w:rPr>
          <w:sz w:val="26"/>
          <w:szCs w:val="26"/>
        </w:rPr>
        <w:t xml:space="preserve">   </w:t>
      </w:r>
      <w:r w:rsidRPr="003345A4">
        <w:rPr>
          <w:b/>
          <w:bCs/>
          <w:sz w:val="26"/>
          <w:szCs w:val="26"/>
        </w:rPr>
        <w:t>(3 dimensions</w:t>
      </w:r>
      <w:r w:rsidR="00154A2B">
        <w:rPr>
          <w:b/>
          <w:bCs/>
          <w:sz w:val="26"/>
          <w:szCs w:val="26"/>
        </w:rPr>
        <w:t xml:space="preserve">:  Classroom Environment, Routines, &amp; Procedures; Managing Student Behavior; and </w:t>
      </w:r>
      <w:r w:rsidR="00795B1D">
        <w:rPr>
          <w:b/>
          <w:bCs/>
          <w:sz w:val="26"/>
          <w:szCs w:val="26"/>
        </w:rPr>
        <w:t>Classroom Culture</w:t>
      </w:r>
      <w:r w:rsidRPr="003345A4">
        <w:rPr>
          <w:b/>
          <w:bCs/>
          <w:sz w:val="26"/>
          <w:szCs w:val="26"/>
        </w:rPr>
        <w:t>)</w:t>
      </w:r>
      <w:r w:rsidR="00AD6DC6">
        <w:rPr>
          <w:b/>
          <w:bCs/>
          <w:sz w:val="26"/>
          <w:szCs w:val="26"/>
        </w:rPr>
        <w:t>*</w:t>
      </w:r>
    </w:p>
    <w:p w14:paraId="75919D33" w14:textId="772AAE1A" w:rsidR="00491CE9" w:rsidRPr="003345A4" w:rsidRDefault="00954723" w:rsidP="00287689">
      <w:pPr>
        <w:pStyle w:val="ListParagraph"/>
        <w:numPr>
          <w:ilvl w:val="0"/>
          <w:numId w:val="3"/>
        </w:numPr>
        <w:spacing w:after="0" w:line="240" w:lineRule="auto"/>
        <w:rPr>
          <w:sz w:val="26"/>
          <w:szCs w:val="26"/>
        </w:rPr>
      </w:pPr>
      <w:r w:rsidRPr="003345A4">
        <w:rPr>
          <w:sz w:val="26"/>
          <w:szCs w:val="26"/>
        </w:rPr>
        <w:t>Professional practices &amp; responsibilities</w:t>
      </w:r>
    </w:p>
    <w:p w14:paraId="47317579" w14:textId="1F8847C9" w:rsidR="00DD0894" w:rsidRDefault="00DD0894" w:rsidP="00287689">
      <w:pPr>
        <w:spacing w:after="0" w:line="240" w:lineRule="auto"/>
        <w:rPr>
          <w:sz w:val="26"/>
          <w:szCs w:val="26"/>
        </w:rPr>
      </w:pPr>
    </w:p>
    <w:p w14:paraId="4A36AB48" w14:textId="594EE516" w:rsidR="00AD6DC6" w:rsidRDefault="00AD6DC6" w:rsidP="00287689">
      <w:pPr>
        <w:spacing w:after="0" w:line="240" w:lineRule="auto"/>
        <w:rPr>
          <w:sz w:val="26"/>
          <w:szCs w:val="26"/>
        </w:rPr>
      </w:pPr>
      <w:r>
        <w:rPr>
          <w:sz w:val="26"/>
          <w:szCs w:val="26"/>
        </w:rPr>
        <w:t>*</w:t>
      </w:r>
      <w:r w:rsidR="000454C8" w:rsidRPr="000454C8">
        <w:rPr>
          <w:i/>
          <w:iCs/>
          <w:sz w:val="26"/>
          <w:szCs w:val="26"/>
        </w:rPr>
        <w:t>Only these 8 dimensions will count toward a teacher’s TIA designation</w:t>
      </w:r>
    </w:p>
    <w:p w14:paraId="145264E9" w14:textId="0C99DDD2" w:rsidR="00E652AD" w:rsidRPr="00AD6DC6" w:rsidRDefault="00D34A4B" w:rsidP="00523DE7">
      <w:pPr>
        <w:spacing w:after="0" w:line="240" w:lineRule="auto"/>
        <w:jc w:val="center"/>
        <w:rPr>
          <w:b/>
          <w:bCs/>
          <w:sz w:val="26"/>
          <w:szCs w:val="26"/>
        </w:rPr>
      </w:pPr>
      <w:r w:rsidRPr="00AD6DC6">
        <w:rPr>
          <w:b/>
          <w:bCs/>
          <w:sz w:val="26"/>
          <w:szCs w:val="26"/>
        </w:rPr>
        <w:lastRenderedPageBreak/>
        <w:t xml:space="preserve">T-TESS </w:t>
      </w:r>
      <w:r w:rsidR="00FE6AF9" w:rsidRPr="00AD6DC6">
        <w:rPr>
          <w:b/>
          <w:bCs/>
          <w:sz w:val="26"/>
          <w:szCs w:val="26"/>
        </w:rPr>
        <w:t>5 Ratings</w:t>
      </w:r>
    </w:p>
    <w:p w14:paraId="07012402" w14:textId="51CF16E6" w:rsidR="00FE6AF9" w:rsidRDefault="00FE6AF9" w:rsidP="00287689">
      <w:pPr>
        <w:spacing w:after="0" w:line="240" w:lineRule="auto"/>
        <w:rPr>
          <w:sz w:val="26"/>
          <w:szCs w:val="26"/>
        </w:rPr>
      </w:pPr>
    </w:p>
    <w:p w14:paraId="0C08B1C5" w14:textId="77777777" w:rsidR="00FE6AF9" w:rsidRPr="00144373" w:rsidRDefault="00FE6AF9" w:rsidP="00FE6AF9">
      <w:pPr>
        <w:spacing w:after="0" w:line="240" w:lineRule="auto"/>
        <w:rPr>
          <w:sz w:val="24"/>
          <w:szCs w:val="24"/>
        </w:rPr>
      </w:pPr>
      <w:r w:rsidRPr="00144373">
        <w:rPr>
          <w:sz w:val="24"/>
          <w:szCs w:val="24"/>
        </w:rPr>
        <w:t xml:space="preserve">DISTINGUISHED </w:t>
      </w:r>
      <w:r>
        <w:rPr>
          <w:sz w:val="24"/>
          <w:szCs w:val="24"/>
        </w:rPr>
        <w:t xml:space="preserve">     </w:t>
      </w:r>
      <w:r w:rsidRPr="00144373">
        <w:rPr>
          <w:sz w:val="24"/>
          <w:szCs w:val="24"/>
        </w:rPr>
        <w:t xml:space="preserve">ACCOMPLISHED </w:t>
      </w:r>
      <w:r w:rsidRPr="00144373">
        <w:rPr>
          <w:sz w:val="24"/>
          <w:szCs w:val="24"/>
        </w:rPr>
        <w:tab/>
        <w:t xml:space="preserve"> </w:t>
      </w:r>
      <w:r>
        <w:rPr>
          <w:sz w:val="24"/>
          <w:szCs w:val="24"/>
        </w:rPr>
        <w:t xml:space="preserve"> </w:t>
      </w:r>
      <w:r w:rsidRPr="00144373">
        <w:rPr>
          <w:sz w:val="24"/>
          <w:szCs w:val="24"/>
        </w:rPr>
        <w:t xml:space="preserve">PROFICIENT </w:t>
      </w:r>
      <w:r w:rsidRPr="00144373">
        <w:rPr>
          <w:sz w:val="24"/>
          <w:szCs w:val="24"/>
        </w:rPr>
        <w:tab/>
        <w:t xml:space="preserve">  </w:t>
      </w:r>
      <w:r>
        <w:rPr>
          <w:sz w:val="24"/>
          <w:szCs w:val="24"/>
        </w:rPr>
        <w:t xml:space="preserve"> </w:t>
      </w:r>
      <w:r w:rsidRPr="00144373">
        <w:rPr>
          <w:sz w:val="24"/>
          <w:szCs w:val="24"/>
        </w:rPr>
        <w:t xml:space="preserve">DEVELOPING </w:t>
      </w:r>
      <w:r>
        <w:rPr>
          <w:sz w:val="24"/>
          <w:szCs w:val="24"/>
        </w:rPr>
        <w:t xml:space="preserve">      </w:t>
      </w:r>
      <w:r w:rsidRPr="00144373">
        <w:rPr>
          <w:sz w:val="24"/>
          <w:szCs w:val="24"/>
        </w:rPr>
        <w:t>IMPROVEMENT NEEDED</w:t>
      </w:r>
    </w:p>
    <w:p w14:paraId="449887EA" w14:textId="77777777" w:rsidR="00FE6AF9" w:rsidRPr="00144373" w:rsidRDefault="00FE6AF9" w:rsidP="00FE6AF9">
      <w:pPr>
        <w:spacing w:after="0" w:line="240" w:lineRule="auto"/>
        <w:rPr>
          <w:sz w:val="24"/>
          <w:szCs w:val="24"/>
        </w:rPr>
      </w:pPr>
      <w:r w:rsidRPr="00144373">
        <w:rPr>
          <w:sz w:val="24"/>
          <w:szCs w:val="24"/>
        </w:rPr>
        <w:t xml:space="preserve">            (5)                             (4)                        </w:t>
      </w:r>
      <w:r>
        <w:rPr>
          <w:sz w:val="24"/>
          <w:szCs w:val="24"/>
        </w:rPr>
        <w:t xml:space="preserve"> </w:t>
      </w:r>
      <w:r w:rsidRPr="00144373">
        <w:rPr>
          <w:sz w:val="24"/>
          <w:szCs w:val="24"/>
        </w:rPr>
        <w:t xml:space="preserve"> (3)                       (2)                                   (1)</w:t>
      </w:r>
    </w:p>
    <w:p w14:paraId="10AE5BE9" w14:textId="77777777" w:rsidR="00FE6AF9" w:rsidRPr="003345A4" w:rsidRDefault="00FE6AF9" w:rsidP="00287689">
      <w:pPr>
        <w:spacing w:after="0" w:line="240" w:lineRule="auto"/>
        <w:rPr>
          <w:sz w:val="26"/>
          <w:szCs w:val="26"/>
        </w:rPr>
      </w:pPr>
    </w:p>
    <w:p w14:paraId="4AA141C7" w14:textId="77777777" w:rsidR="00FE6AF9" w:rsidRDefault="00FE6AF9" w:rsidP="00287689">
      <w:pPr>
        <w:spacing w:after="0" w:line="240" w:lineRule="auto"/>
        <w:jc w:val="center"/>
        <w:rPr>
          <w:b/>
          <w:bCs/>
          <w:sz w:val="26"/>
          <w:szCs w:val="26"/>
        </w:rPr>
      </w:pPr>
    </w:p>
    <w:p w14:paraId="5BE0D6D1" w14:textId="3A2C6A9E" w:rsidR="00523DE7" w:rsidRDefault="00523DE7" w:rsidP="00A9149B">
      <w:pPr>
        <w:spacing w:after="0" w:line="240" w:lineRule="auto"/>
        <w:rPr>
          <w:b/>
          <w:bCs/>
          <w:sz w:val="26"/>
          <w:szCs w:val="26"/>
        </w:rPr>
      </w:pPr>
    </w:p>
    <w:p w14:paraId="735D32E6" w14:textId="5B9E07E2" w:rsidR="00FE6AF9" w:rsidRDefault="000E2FAB" w:rsidP="00A9149B">
      <w:pPr>
        <w:spacing w:after="0" w:line="240" w:lineRule="auto"/>
        <w:rPr>
          <w:b/>
          <w:bCs/>
          <w:sz w:val="26"/>
          <w:szCs w:val="26"/>
        </w:rPr>
      </w:pPr>
      <w:r>
        <w:rPr>
          <w:b/>
          <w:bCs/>
          <w:sz w:val="26"/>
          <w:szCs w:val="26"/>
        </w:rPr>
        <w:t>What does a teacher have to score on T-TESS to qualify for a TIA distinction?</w:t>
      </w:r>
    </w:p>
    <w:p w14:paraId="385ED342" w14:textId="77777777" w:rsidR="00FE6AF9" w:rsidRDefault="00FE6AF9" w:rsidP="00287689">
      <w:pPr>
        <w:spacing w:after="0" w:line="240" w:lineRule="auto"/>
        <w:jc w:val="center"/>
        <w:rPr>
          <w:b/>
          <w:bCs/>
          <w:sz w:val="26"/>
          <w:szCs w:val="26"/>
        </w:rPr>
      </w:pPr>
    </w:p>
    <w:p w14:paraId="5A9DAC70" w14:textId="5976A9D9" w:rsidR="00954723" w:rsidRPr="003345A4" w:rsidRDefault="00954723" w:rsidP="00287689">
      <w:pPr>
        <w:spacing w:after="0" w:line="240" w:lineRule="auto"/>
        <w:jc w:val="center"/>
        <w:rPr>
          <w:b/>
          <w:bCs/>
          <w:sz w:val="26"/>
          <w:szCs w:val="26"/>
        </w:rPr>
      </w:pPr>
      <w:r w:rsidRPr="003345A4">
        <w:rPr>
          <w:b/>
          <w:bCs/>
          <w:sz w:val="26"/>
          <w:szCs w:val="26"/>
        </w:rPr>
        <w:t>Teacher Observation Minimum Average Ratings</w:t>
      </w:r>
    </w:p>
    <w:p w14:paraId="6DED34B4" w14:textId="77777777" w:rsidR="00954723" w:rsidRPr="003345A4" w:rsidRDefault="00954723" w:rsidP="00287689">
      <w:pPr>
        <w:spacing w:after="0" w:line="240" w:lineRule="auto"/>
        <w:rPr>
          <w:sz w:val="26"/>
          <w:szCs w:val="26"/>
        </w:rPr>
      </w:pPr>
      <w:r w:rsidRPr="003345A4">
        <w:rPr>
          <w:sz w:val="26"/>
          <w:szCs w:val="26"/>
        </w:rPr>
        <w:t xml:space="preserve"> </w:t>
      </w:r>
    </w:p>
    <w:tbl>
      <w:tblPr>
        <w:tblStyle w:val="TableGrid"/>
        <w:tblW w:w="0" w:type="auto"/>
        <w:tblLook w:val="04A0" w:firstRow="1" w:lastRow="0" w:firstColumn="1" w:lastColumn="0" w:noHBand="0" w:noVBand="1"/>
      </w:tblPr>
      <w:tblGrid>
        <w:gridCol w:w="2425"/>
        <w:gridCol w:w="3330"/>
        <w:gridCol w:w="3595"/>
      </w:tblGrid>
      <w:tr w:rsidR="00954723" w:rsidRPr="003345A4" w14:paraId="78B54D6B" w14:textId="77777777" w:rsidTr="00E17793">
        <w:tc>
          <w:tcPr>
            <w:tcW w:w="2425" w:type="dxa"/>
          </w:tcPr>
          <w:p w14:paraId="05EA1C9E" w14:textId="3FE46FB3" w:rsidR="00954723" w:rsidRPr="003345A4" w:rsidRDefault="00954723" w:rsidP="00287689">
            <w:pPr>
              <w:jc w:val="center"/>
              <w:rPr>
                <w:b/>
                <w:bCs/>
                <w:sz w:val="26"/>
                <w:szCs w:val="26"/>
              </w:rPr>
            </w:pPr>
            <w:r w:rsidRPr="003345A4">
              <w:rPr>
                <w:b/>
                <w:bCs/>
                <w:sz w:val="26"/>
                <w:szCs w:val="26"/>
              </w:rPr>
              <w:t>Designation Level</w:t>
            </w:r>
          </w:p>
        </w:tc>
        <w:tc>
          <w:tcPr>
            <w:tcW w:w="3330" w:type="dxa"/>
          </w:tcPr>
          <w:p w14:paraId="5B8EC09C" w14:textId="0E8019E9" w:rsidR="00954723" w:rsidRPr="003345A4" w:rsidRDefault="00954723" w:rsidP="00287689">
            <w:pPr>
              <w:jc w:val="center"/>
              <w:rPr>
                <w:b/>
                <w:bCs/>
                <w:sz w:val="26"/>
                <w:szCs w:val="26"/>
              </w:rPr>
            </w:pPr>
            <w:r w:rsidRPr="003345A4">
              <w:rPr>
                <w:b/>
                <w:bCs/>
                <w:sz w:val="26"/>
                <w:szCs w:val="26"/>
              </w:rPr>
              <w:t>Minimum Average Score</w:t>
            </w:r>
          </w:p>
          <w:p w14:paraId="0158884F" w14:textId="192FD86E" w:rsidR="00954723" w:rsidRPr="003345A4" w:rsidRDefault="00954723" w:rsidP="00287689">
            <w:pPr>
              <w:jc w:val="center"/>
              <w:rPr>
                <w:b/>
                <w:bCs/>
                <w:sz w:val="26"/>
                <w:szCs w:val="26"/>
              </w:rPr>
            </w:pPr>
            <w:r w:rsidRPr="003345A4">
              <w:rPr>
                <w:b/>
                <w:bCs/>
                <w:sz w:val="26"/>
                <w:szCs w:val="26"/>
              </w:rPr>
              <w:t>Across Domain 2 and 3</w:t>
            </w:r>
          </w:p>
        </w:tc>
        <w:tc>
          <w:tcPr>
            <w:tcW w:w="3595" w:type="dxa"/>
          </w:tcPr>
          <w:p w14:paraId="4D4623FF" w14:textId="77777777" w:rsidR="00E17793" w:rsidRDefault="00954723" w:rsidP="00287689">
            <w:pPr>
              <w:jc w:val="center"/>
              <w:rPr>
                <w:b/>
                <w:bCs/>
                <w:sz w:val="26"/>
                <w:szCs w:val="26"/>
              </w:rPr>
            </w:pPr>
            <w:r w:rsidRPr="003345A4">
              <w:rPr>
                <w:b/>
                <w:bCs/>
                <w:sz w:val="26"/>
                <w:szCs w:val="26"/>
              </w:rPr>
              <w:t xml:space="preserve">Minimum Rating Required for each Dimension </w:t>
            </w:r>
          </w:p>
          <w:p w14:paraId="3C71E6F0" w14:textId="4153F761" w:rsidR="00954723" w:rsidRPr="003345A4" w:rsidRDefault="00954723" w:rsidP="00287689">
            <w:pPr>
              <w:jc w:val="center"/>
              <w:rPr>
                <w:b/>
                <w:bCs/>
                <w:sz w:val="26"/>
                <w:szCs w:val="26"/>
              </w:rPr>
            </w:pPr>
            <w:r w:rsidRPr="003345A4">
              <w:rPr>
                <w:b/>
                <w:bCs/>
                <w:sz w:val="26"/>
                <w:szCs w:val="26"/>
              </w:rPr>
              <w:t>in Domain 2 and 3</w:t>
            </w:r>
          </w:p>
        </w:tc>
      </w:tr>
      <w:tr w:rsidR="00954723" w:rsidRPr="003345A4" w14:paraId="14F8EFBA" w14:textId="77777777" w:rsidTr="00E17793">
        <w:tc>
          <w:tcPr>
            <w:tcW w:w="2425" w:type="dxa"/>
          </w:tcPr>
          <w:p w14:paraId="5E67EB12" w14:textId="7DABDD4D" w:rsidR="00954723" w:rsidRPr="003345A4" w:rsidRDefault="00954723" w:rsidP="00287689">
            <w:pPr>
              <w:rPr>
                <w:b/>
                <w:bCs/>
                <w:sz w:val="26"/>
                <w:szCs w:val="26"/>
              </w:rPr>
            </w:pPr>
            <w:r w:rsidRPr="003345A4">
              <w:rPr>
                <w:b/>
                <w:bCs/>
                <w:sz w:val="26"/>
                <w:szCs w:val="26"/>
              </w:rPr>
              <w:t>Recognized</w:t>
            </w:r>
          </w:p>
        </w:tc>
        <w:tc>
          <w:tcPr>
            <w:tcW w:w="3330" w:type="dxa"/>
          </w:tcPr>
          <w:p w14:paraId="53B1EC47" w14:textId="45987753" w:rsidR="00954723" w:rsidRPr="003345A4" w:rsidRDefault="00954723" w:rsidP="00287689">
            <w:pPr>
              <w:jc w:val="center"/>
              <w:rPr>
                <w:sz w:val="26"/>
                <w:szCs w:val="26"/>
              </w:rPr>
            </w:pPr>
            <w:r w:rsidRPr="003345A4">
              <w:rPr>
                <w:b/>
                <w:bCs/>
                <w:sz w:val="26"/>
                <w:szCs w:val="26"/>
              </w:rPr>
              <w:t>3.7</w:t>
            </w:r>
            <w:r w:rsidRPr="003345A4">
              <w:rPr>
                <w:sz w:val="26"/>
                <w:szCs w:val="26"/>
              </w:rPr>
              <w:t xml:space="preserve">  (74% of possible points)</w:t>
            </w:r>
          </w:p>
        </w:tc>
        <w:tc>
          <w:tcPr>
            <w:tcW w:w="3595" w:type="dxa"/>
          </w:tcPr>
          <w:p w14:paraId="6BC2385B" w14:textId="7AC557A5" w:rsidR="00954723" w:rsidRPr="003345A4" w:rsidRDefault="00954723" w:rsidP="00287689">
            <w:pPr>
              <w:jc w:val="center"/>
              <w:rPr>
                <w:sz w:val="26"/>
                <w:szCs w:val="26"/>
              </w:rPr>
            </w:pPr>
            <w:r w:rsidRPr="003345A4">
              <w:rPr>
                <w:sz w:val="26"/>
                <w:szCs w:val="26"/>
              </w:rPr>
              <w:t>At least 3 (proficient) on all dimensions</w:t>
            </w:r>
          </w:p>
        </w:tc>
      </w:tr>
      <w:tr w:rsidR="00954723" w:rsidRPr="003345A4" w14:paraId="451C26C6" w14:textId="77777777" w:rsidTr="00E17793">
        <w:tc>
          <w:tcPr>
            <w:tcW w:w="2425" w:type="dxa"/>
          </w:tcPr>
          <w:p w14:paraId="2D115F01" w14:textId="42D2EA41" w:rsidR="00954723" w:rsidRPr="003345A4" w:rsidRDefault="00954723" w:rsidP="00287689">
            <w:pPr>
              <w:rPr>
                <w:b/>
                <w:bCs/>
                <w:sz w:val="26"/>
                <w:szCs w:val="26"/>
              </w:rPr>
            </w:pPr>
            <w:r w:rsidRPr="003345A4">
              <w:rPr>
                <w:b/>
                <w:bCs/>
                <w:sz w:val="26"/>
                <w:szCs w:val="26"/>
              </w:rPr>
              <w:t>Exemplary</w:t>
            </w:r>
          </w:p>
        </w:tc>
        <w:tc>
          <w:tcPr>
            <w:tcW w:w="3330" w:type="dxa"/>
          </w:tcPr>
          <w:p w14:paraId="0E767831" w14:textId="3FE458AC" w:rsidR="00954723" w:rsidRPr="003345A4" w:rsidRDefault="00954723" w:rsidP="00287689">
            <w:pPr>
              <w:jc w:val="center"/>
              <w:rPr>
                <w:sz w:val="26"/>
                <w:szCs w:val="26"/>
              </w:rPr>
            </w:pPr>
            <w:r w:rsidRPr="003345A4">
              <w:rPr>
                <w:b/>
                <w:bCs/>
                <w:sz w:val="26"/>
                <w:szCs w:val="26"/>
              </w:rPr>
              <w:t>3.9</w:t>
            </w:r>
            <w:r w:rsidRPr="003345A4">
              <w:rPr>
                <w:sz w:val="26"/>
                <w:szCs w:val="26"/>
              </w:rPr>
              <w:t xml:space="preserve">  (78% of possible points)</w:t>
            </w:r>
          </w:p>
        </w:tc>
        <w:tc>
          <w:tcPr>
            <w:tcW w:w="3595" w:type="dxa"/>
          </w:tcPr>
          <w:p w14:paraId="71EDA692" w14:textId="0FA76F9A" w:rsidR="00954723" w:rsidRPr="003345A4" w:rsidRDefault="00954723" w:rsidP="00287689">
            <w:pPr>
              <w:jc w:val="center"/>
              <w:rPr>
                <w:sz w:val="26"/>
                <w:szCs w:val="26"/>
              </w:rPr>
            </w:pPr>
            <w:r w:rsidRPr="003345A4">
              <w:rPr>
                <w:sz w:val="26"/>
                <w:szCs w:val="26"/>
              </w:rPr>
              <w:t>At least 3 (proficient) on all dimensions</w:t>
            </w:r>
          </w:p>
        </w:tc>
      </w:tr>
      <w:tr w:rsidR="00954723" w:rsidRPr="003345A4" w14:paraId="53B26206" w14:textId="77777777" w:rsidTr="00E17793">
        <w:tc>
          <w:tcPr>
            <w:tcW w:w="2425" w:type="dxa"/>
          </w:tcPr>
          <w:p w14:paraId="64085DF5" w14:textId="2BBA95B8" w:rsidR="00954723" w:rsidRPr="003345A4" w:rsidRDefault="00954723" w:rsidP="00287689">
            <w:pPr>
              <w:rPr>
                <w:b/>
                <w:bCs/>
                <w:sz w:val="26"/>
                <w:szCs w:val="26"/>
              </w:rPr>
            </w:pPr>
            <w:r w:rsidRPr="003345A4">
              <w:rPr>
                <w:b/>
                <w:bCs/>
                <w:sz w:val="26"/>
                <w:szCs w:val="26"/>
              </w:rPr>
              <w:t>Master</w:t>
            </w:r>
          </w:p>
        </w:tc>
        <w:tc>
          <w:tcPr>
            <w:tcW w:w="3330" w:type="dxa"/>
          </w:tcPr>
          <w:p w14:paraId="30096CA7" w14:textId="096367F9" w:rsidR="00954723" w:rsidRPr="003345A4" w:rsidRDefault="00954723" w:rsidP="00287689">
            <w:pPr>
              <w:jc w:val="center"/>
              <w:rPr>
                <w:sz w:val="26"/>
                <w:szCs w:val="26"/>
              </w:rPr>
            </w:pPr>
            <w:r w:rsidRPr="003345A4">
              <w:rPr>
                <w:b/>
                <w:bCs/>
                <w:sz w:val="26"/>
                <w:szCs w:val="26"/>
              </w:rPr>
              <w:t>4.5</w:t>
            </w:r>
            <w:r w:rsidRPr="003345A4">
              <w:rPr>
                <w:sz w:val="26"/>
                <w:szCs w:val="26"/>
              </w:rPr>
              <w:t xml:space="preserve">  (90% of possible points)</w:t>
            </w:r>
          </w:p>
        </w:tc>
        <w:tc>
          <w:tcPr>
            <w:tcW w:w="3595" w:type="dxa"/>
          </w:tcPr>
          <w:p w14:paraId="749A04AD" w14:textId="25712D88" w:rsidR="00954723" w:rsidRPr="003345A4" w:rsidRDefault="00954723" w:rsidP="00287689">
            <w:pPr>
              <w:jc w:val="center"/>
              <w:rPr>
                <w:sz w:val="26"/>
                <w:szCs w:val="26"/>
              </w:rPr>
            </w:pPr>
            <w:r w:rsidRPr="003345A4">
              <w:rPr>
                <w:sz w:val="26"/>
                <w:szCs w:val="26"/>
              </w:rPr>
              <w:t>At least 3 (proficient) on all dimensions</w:t>
            </w:r>
          </w:p>
        </w:tc>
      </w:tr>
    </w:tbl>
    <w:p w14:paraId="08A119FA" w14:textId="5241FA8A" w:rsidR="00954723" w:rsidRPr="003345A4" w:rsidRDefault="00954723" w:rsidP="00287689">
      <w:pPr>
        <w:spacing w:after="0" w:line="240" w:lineRule="auto"/>
        <w:rPr>
          <w:sz w:val="26"/>
          <w:szCs w:val="26"/>
        </w:rPr>
      </w:pPr>
    </w:p>
    <w:p w14:paraId="3FA8B182" w14:textId="37F5F9C4" w:rsidR="00DD0894" w:rsidRDefault="00DD0894" w:rsidP="00287689">
      <w:pPr>
        <w:spacing w:after="0" w:line="240" w:lineRule="auto"/>
        <w:rPr>
          <w:sz w:val="26"/>
          <w:szCs w:val="26"/>
        </w:rPr>
      </w:pPr>
    </w:p>
    <w:p w14:paraId="028C072F" w14:textId="77777777" w:rsidR="00795B1D" w:rsidRPr="003345A4" w:rsidRDefault="00795B1D" w:rsidP="00287689">
      <w:pPr>
        <w:spacing w:after="0" w:line="240" w:lineRule="auto"/>
        <w:rPr>
          <w:sz w:val="26"/>
          <w:szCs w:val="26"/>
        </w:rPr>
      </w:pPr>
    </w:p>
    <w:p w14:paraId="5E8BD137" w14:textId="5266EAD9" w:rsidR="00370EE2" w:rsidRPr="003345A4" w:rsidRDefault="00382B88" w:rsidP="00287689">
      <w:pPr>
        <w:spacing w:after="0" w:line="240" w:lineRule="auto"/>
        <w:jc w:val="center"/>
        <w:rPr>
          <w:sz w:val="26"/>
          <w:szCs w:val="26"/>
        </w:rPr>
      </w:pPr>
      <w:r w:rsidRPr="008A2A03">
        <w:rPr>
          <w:b/>
          <w:bCs/>
          <w:sz w:val="26"/>
          <w:szCs w:val="26"/>
          <w:u w:val="single"/>
        </w:rPr>
        <w:t>Student Growth Performance Standards</w:t>
      </w:r>
      <w:r w:rsidRPr="003345A4">
        <w:rPr>
          <w:b/>
          <w:bCs/>
          <w:sz w:val="26"/>
          <w:szCs w:val="26"/>
        </w:rPr>
        <w:t xml:space="preserve"> </w:t>
      </w:r>
      <w:r w:rsidR="002C3350" w:rsidRPr="003345A4">
        <w:rPr>
          <w:sz w:val="26"/>
          <w:szCs w:val="26"/>
        </w:rPr>
        <w:t>(weighted at 50 percent)</w:t>
      </w:r>
    </w:p>
    <w:p w14:paraId="7711A0EF" w14:textId="77777777" w:rsidR="00370EE2" w:rsidRPr="003345A4" w:rsidRDefault="00370EE2" w:rsidP="00287689">
      <w:pPr>
        <w:spacing w:after="0" w:line="240" w:lineRule="auto"/>
        <w:rPr>
          <w:sz w:val="26"/>
          <w:szCs w:val="26"/>
        </w:rPr>
      </w:pPr>
    </w:p>
    <w:p w14:paraId="14D42343" w14:textId="32C5CAD8" w:rsidR="00C774E9" w:rsidRDefault="00EF2E8E" w:rsidP="00287689">
      <w:pPr>
        <w:spacing w:after="0" w:line="240" w:lineRule="auto"/>
        <w:rPr>
          <w:sz w:val="26"/>
          <w:szCs w:val="26"/>
        </w:rPr>
      </w:pPr>
      <w:r>
        <w:rPr>
          <w:sz w:val="26"/>
          <w:szCs w:val="26"/>
        </w:rPr>
        <w:t>T</w:t>
      </w:r>
      <w:r w:rsidR="004E177A">
        <w:rPr>
          <w:sz w:val="26"/>
          <w:szCs w:val="26"/>
        </w:rPr>
        <w:t xml:space="preserve">o ensure valid </w:t>
      </w:r>
      <w:r w:rsidR="00E70C16">
        <w:rPr>
          <w:sz w:val="26"/>
          <w:szCs w:val="26"/>
        </w:rPr>
        <w:t xml:space="preserve">and reliable student growth measures </w:t>
      </w:r>
      <w:r w:rsidR="00E250CB">
        <w:rPr>
          <w:sz w:val="26"/>
          <w:szCs w:val="26"/>
        </w:rPr>
        <w:t>have been adopted for our TIA program, Cityscape</w:t>
      </w:r>
      <w:r w:rsidR="00F10313">
        <w:rPr>
          <w:sz w:val="26"/>
          <w:szCs w:val="26"/>
        </w:rPr>
        <w:t xml:space="preserve"> </w:t>
      </w:r>
      <w:r w:rsidR="00C774E9" w:rsidRPr="00C774E9">
        <w:rPr>
          <w:sz w:val="26"/>
          <w:szCs w:val="26"/>
        </w:rPr>
        <w:t>utilize</w:t>
      </w:r>
      <w:r w:rsidR="00775ED7">
        <w:rPr>
          <w:sz w:val="26"/>
          <w:szCs w:val="26"/>
        </w:rPr>
        <w:t>s</w:t>
      </w:r>
      <w:r w:rsidR="00C774E9" w:rsidRPr="00C774E9">
        <w:rPr>
          <w:sz w:val="26"/>
          <w:szCs w:val="26"/>
        </w:rPr>
        <w:t xml:space="preserve"> NWEA's nationally normed MAP assessments to measure student growth</w:t>
      </w:r>
      <w:r w:rsidR="00EF66AD">
        <w:rPr>
          <w:sz w:val="26"/>
          <w:szCs w:val="26"/>
        </w:rPr>
        <w:t xml:space="preserve"> </w:t>
      </w:r>
      <w:r w:rsidR="00EF66AD" w:rsidRPr="0091572C">
        <w:rPr>
          <w:b/>
          <w:bCs/>
          <w:sz w:val="26"/>
          <w:szCs w:val="26"/>
        </w:rPr>
        <w:t xml:space="preserve">for teachers K-8 teaching </w:t>
      </w:r>
      <w:r w:rsidR="006E3CAF" w:rsidRPr="0091572C">
        <w:rPr>
          <w:b/>
          <w:bCs/>
          <w:sz w:val="26"/>
          <w:szCs w:val="26"/>
        </w:rPr>
        <w:t>ELAR</w:t>
      </w:r>
      <w:r w:rsidR="009B4315">
        <w:rPr>
          <w:b/>
          <w:bCs/>
          <w:sz w:val="26"/>
          <w:szCs w:val="26"/>
        </w:rPr>
        <w:t>, Science,</w:t>
      </w:r>
      <w:r w:rsidR="006E3CAF" w:rsidRPr="0091572C">
        <w:rPr>
          <w:b/>
          <w:bCs/>
          <w:sz w:val="26"/>
          <w:szCs w:val="26"/>
        </w:rPr>
        <w:t xml:space="preserve"> and Mathematics</w:t>
      </w:r>
      <w:r w:rsidR="00C774E9" w:rsidRPr="00C774E9">
        <w:rPr>
          <w:sz w:val="26"/>
          <w:szCs w:val="26"/>
        </w:rPr>
        <w:t xml:space="preserve">. </w:t>
      </w:r>
      <w:r w:rsidR="00505445">
        <w:rPr>
          <w:sz w:val="26"/>
          <w:szCs w:val="26"/>
        </w:rPr>
        <w:t>Presently,  Cityscape utilizes</w:t>
      </w:r>
      <w:r w:rsidR="00C774E9" w:rsidRPr="00C774E9">
        <w:rPr>
          <w:sz w:val="26"/>
          <w:szCs w:val="26"/>
        </w:rPr>
        <w:t xml:space="preserve"> the MAP assessments three times during the school year (beginning, middle, and end) for students in grades Kindergarten through 8. NWEA's test and re-test studies, which evaluate scores from the same students after several months, produce reliability indices that are considered statistically significant. Further, the literature is replete with numerous peer-reviewed journal articles demonstrating strong evidence of reliability and validity in NWEA's portfolio of MAP assessments and NWEA operates the largest repository of student growth data in the country (Cronin, 2007).</w:t>
      </w:r>
    </w:p>
    <w:p w14:paraId="07661E1E" w14:textId="739E0BEF" w:rsidR="006E3CAF" w:rsidRDefault="006E3CAF" w:rsidP="00287689">
      <w:pPr>
        <w:spacing w:after="0" w:line="240" w:lineRule="auto"/>
        <w:rPr>
          <w:sz w:val="26"/>
          <w:szCs w:val="26"/>
        </w:rPr>
      </w:pPr>
    </w:p>
    <w:p w14:paraId="2FE7F637" w14:textId="570AD598" w:rsidR="00DE4244" w:rsidRDefault="006E3CAF" w:rsidP="00287689">
      <w:pPr>
        <w:spacing w:after="0" w:line="240" w:lineRule="auto"/>
        <w:rPr>
          <w:sz w:val="26"/>
          <w:szCs w:val="26"/>
        </w:rPr>
      </w:pPr>
      <w:r w:rsidRPr="0091572C">
        <w:rPr>
          <w:b/>
          <w:bCs/>
          <w:sz w:val="26"/>
          <w:szCs w:val="26"/>
        </w:rPr>
        <w:t>For our pre-kindergarten program</w:t>
      </w:r>
      <w:r>
        <w:rPr>
          <w:sz w:val="26"/>
          <w:szCs w:val="26"/>
        </w:rPr>
        <w:t xml:space="preserve">, </w:t>
      </w:r>
      <w:r w:rsidR="00DE4244" w:rsidRPr="00DE4244">
        <w:rPr>
          <w:sz w:val="26"/>
          <w:szCs w:val="26"/>
        </w:rPr>
        <w:t>Cityscape uses the nationally normed CIRCLE Progress Monitoring System for our standards aligned pre/post</w:t>
      </w:r>
      <w:r w:rsidR="00DE4244">
        <w:rPr>
          <w:sz w:val="26"/>
          <w:szCs w:val="26"/>
        </w:rPr>
        <w:t>-</w:t>
      </w:r>
      <w:r w:rsidR="00DE4244" w:rsidRPr="00DE4244">
        <w:rPr>
          <w:sz w:val="26"/>
          <w:szCs w:val="26"/>
        </w:rPr>
        <w:t xml:space="preserve">test. The CIRCLE assessment is on the 2017-2021 Texas Commissioner’s list of approved pre-kindergarten progress monitoring instruments, targets specific skills based on assessment results, </w:t>
      </w:r>
      <w:r w:rsidR="00DE4244" w:rsidRPr="00DE4244">
        <w:rPr>
          <w:sz w:val="26"/>
          <w:szCs w:val="26"/>
        </w:rPr>
        <w:lastRenderedPageBreak/>
        <w:t>includes a wide range of reporting features that are instantly accessible for teachers and administrators, and has demonstrated high reliability and validity in multiple research studies. The CIRCLE Progress Monitoring System is a standardized, criterion-referenced measure that relates well to established standardized tests. The data used to support the reliability and validity of the CIRCLE Progress Monitoring System came from numerous research studies conducted by the Children’s Learning Institute over a five-year span (Children's Learning Institute, 2021). These research studies were primarily conducted in preschools and child</w:t>
      </w:r>
      <w:r w:rsidR="00D46F97">
        <w:rPr>
          <w:sz w:val="26"/>
          <w:szCs w:val="26"/>
        </w:rPr>
        <w:t>-</w:t>
      </w:r>
      <w:r w:rsidR="00DE4244" w:rsidRPr="00DE4244">
        <w:rPr>
          <w:sz w:val="26"/>
          <w:szCs w:val="26"/>
        </w:rPr>
        <w:t>care centers in Texas, Maryland, Ohio, and Florida.  The data gathered from these assessments enable Cityscape Schools to utilize necessary resources/assistance to meet academic goals with respect to student growth in our pre-kindergarten program.  Ultimately, the stakeholder team, led by superintendent Leonard Brannon, approves the utilization of the CIRCLE assessment system.</w:t>
      </w:r>
    </w:p>
    <w:p w14:paraId="69AC5308" w14:textId="77777777" w:rsidR="00C774E9" w:rsidRDefault="00C774E9" w:rsidP="00287689">
      <w:pPr>
        <w:spacing w:after="0" w:line="240" w:lineRule="auto"/>
        <w:rPr>
          <w:sz w:val="26"/>
          <w:szCs w:val="26"/>
        </w:rPr>
      </w:pPr>
    </w:p>
    <w:p w14:paraId="3F4D9683" w14:textId="5DBAEC57" w:rsidR="0030266A" w:rsidRDefault="0030266A" w:rsidP="0030266A">
      <w:pPr>
        <w:spacing w:after="0" w:line="240" w:lineRule="auto"/>
        <w:rPr>
          <w:b/>
          <w:bCs/>
          <w:sz w:val="26"/>
          <w:szCs w:val="26"/>
        </w:rPr>
      </w:pPr>
      <w:r>
        <w:rPr>
          <w:b/>
          <w:bCs/>
          <w:sz w:val="26"/>
          <w:szCs w:val="26"/>
        </w:rPr>
        <w:t xml:space="preserve">What </w:t>
      </w:r>
      <w:r w:rsidR="00EA0DEC">
        <w:rPr>
          <w:b/>
          <w:bCs/>
          <w:sz w:val="26"/>
          <w:szCs w:val="26"/>
        </w:rPr>
        <w:t>percentage of student growth does a teacher have to attain in order</w:t>
      </w:r>
      <w:r>
        <w:rPr>
          <w:b/>
          <w:bCs/>
          <w:sz w:val="26"/>
          <w:szCs w:val="26"/>
        </w:rPr>
        <w:t xml:space="preserve"> to qualify for a TIA distinction?</w:t>
      </w:r>
    </w:p>
    <w:p w14:paraId="28D89BEC" w14:textId="77777777" w:rsidR="00C774E9" w:rsidRDefault="00C774E9" w:rsidP="00287689">
      <w:pPr>
        <w:spacing w:after="0" w:line="240" w:lineRule="auto"/>
        <w:rPr>
          <w:sz w:val="26"/>
          <w:szCs w:val="26"/>
        </w:rPr>
      </w:pPr>
    </w:p>
    <w:p w14:paraId="33D43CA5" w14:textId="18E28800" w:rsidR="00370EE2" w:rsidRPr="003345A4" w:rsidRDefault="00370EE2" w:rsidP="00287689">
      <w:pPr>
        <w:spacing w:after="0" w:line="240" w:lineRule="auto"/>
        <w:rPr>
          <w:sz w:val="26"/>
          <w:szCs w:val="26"/>
        </w:rPr>
      </w:pPr>
      <w:r w:rsidRPr="003345A4">
        <w:rPr>
          <w:sz w:val="26"/>
          <w:szCs w:val="26"/>
        </w:rPr>
        <w:t xml:space="preserve">The percentages below are the statewide performance standards for student growth in each of the three teacher designation levels, </w:t>
      </w:r>
      <w:r w:rsidRPr="003345A4">
        <w:rPr>
          <w:b/>
          <w:bCs/>
          <w:i/>
          <w:iCs/>
          <w:sz w:val="26"/>
          <w:szCs w:val="26"/>
        </w:rPr>
        <w:t>regardless of the student growth measure used</w:t>
      </w:r>
      <w:r w:rsidRPr="003345A4">
        <w:rPr>
          <w:sz w:val="26"/>
          <w:szCs w:val="26"/>
        </w:rPr>
        <w:t xml:space="preserve">. </w:t>
      </w:r>
    </w:p>
    <w:p w14:paraId="4BFF1A09" w14:textId="73C9D10A" w:rsidR="00DD0894" w:rsidRPr="003345A4" w:rsidRDefault="00370EE2" w:rsidP="00287689">
      <w:pPr>
        <w:spacing w:after="0" w:line="240" w:lineRule="auto"/>
        <w:rPr>
          <w:sz w:val="26"/>
          <w:szCs w:val="26"/>
        </w:rPr>
      </w:pPr>
      <w:r w:rsidRPr="003345A4">
        <w:rPr>
          <w:sz w:val="26"/>
          <w:szCs w:val="26"/>
        </w:rPr>
        <w:t xml:space="preserve"> </w:t>
      </w:r>
    </w:p>
    <w:tbl>
      <w:tblPr>
        <w:tblStyle w:val="TableGrid"/>
        <w:tblW w:w="0" w:type="auto"/>
        <w:tblLook w:val="04A0" w:firstRow="1" w:lastRow="0" w:firstColumn="1" w:lastColumn="0" w:noHBand="0" w:noVBand="1"/>
      </w:tblPr>
      <w:tblGrid>
        <w:gridCol w:w="3162"/>
        <w:gridCol w:w="3127"/>
        <w:gridCol w:w="3061"/>
      </w:tblGrid>
      <w:tr w:rsidR="00370EE2" w:rsidRPr="003345A4" w14:paraId="0009AD9F" w14:textId="77777777" w:rsidTr="00370EE2">
        <w:tc>
          <w:tcPr>
            <w:tcW w:w="4316" w:type="dxa"/>
          </w:tcPr>
          <w:p w14:paraId="323C457D" w14:textId="6F4D7EF4" w:rsidR="00370EE2" w:rsidRPr="003345A4" w:rsidRDefault="00370EE2" w:rsidP="00287689">
            <w:pPr>
              <w:jc w:val="center"/>
              <w:rPr>
                <w:sz w:val="26"/>
                <w:szCs w:val="26"/>
              </w:rPr>
            </w:pPr>
            <w:r w:rsidRPr="003345A4">
              <w:rPr>
                <w:b/>
                <w:bCs/>
                <w:sz w:val="26"/>
                <w:szCs w:val="26"/>
              </w:rPr>
              <w:t>Recognized</w:t>
            </w:r>
            <w:r w:rsidRPr="003345A4">
              <w:rPr>
                <w:sz w:val="26"/>
                <w:szCs w:val="26"/>
              </w:rPr>
              <w:t xml:space="preserve"> Teacher</w:t>
            </w:r>
          </w:p>
        </w:tc>
        <w:tc>
          <w:tcPr>
            <w:tcW w:w="4317" w:type="dxa"/>
          </w:tcPr>
          <w:p w14:paraId="4D429577" w14:textId="429F8774" w:rsidR="00370EE2" w:rsidRPr="003345A4" w:rsidRDefault="00370EE2" w:rsidP="00287689">
            <w:pPr>
              <w:jc w:val="center"/>
              <w:rPr>
                <w:sz w:val="26"/>
                <w:szCs w:val="26"/>
              </w:rPr>
            </w:pPr>
            <w:r w:rsidRPr="003345A4">
              <w:rPr>
                <w:b/>
                <w:bCs/>
                <w:sz w:val="26"/>
                <w:szCs w:val="26"/>
              </w:rPr>
              <w:t>Exemplary</w:t>
            </w:r>
            <w:r w:rsidRPr="003345A4">
              <w:rPr>
                <w:sz w:val="26"/>
                <w:szCs w:val="26"/>
              </w:rPr>
              <w:t xml:space="preserve"> Teacher</w:t>
            </w:r>
          </w:p>
        </w:tc>
        <w:tc>
          <w:tcPr>
            <w:tcW w:w="4317" w:type="dxa"/>
          </w:tcPr>
          <w:p w14:paraId="0E6CD3E5" w14:textId="4744D173" w:rsidR="00370EE2" w:rsidRPr="003345A4" w:rsidRDefault="00370EE2" w:rsidP="00287689">
            <w:pPr>
              <w:jc w:val="center"/>
              <w:rPr>
                <w:sz w:val="26"/>
                <w:szCs w:val="26"/>
              </w:rPr>
            </w:pPr>
            <w:r w:rsidRPr="003345A4">
              <w:rPr>
                <w:b/>
                <w:bCs/>
                <w:sz w:val="26"/>
                <w:szCs w:val="26"/>
              </w:rPr>
              <w:t>Master</w:t>
            </w:r>
            <w:r w:rsidRPr="003345A4">
              <w:rPr>
                <w:sz w:val="26"/>
                <w:szCs w:val="26"/>
              </w:rPr>
              <w:t xml:space="preserve"> Teacher</w:t>
            </w:r>
          </w:p>
        </w:tc>
      </w:tr>
      <w:tr w:rsidR="00370EE2" w:rsidRPr="003345A4" w14:paraId="0D8D0250" w14:textId="77777777" w:rsidTr="00370EE2">
        <w:tc>
          <w:tcPr>
            <w:tcW w:w="4316" w:type="dxa"/>
          </w:tcPr>
          <w:p w14:paraId="0E564D6F" w14:textId="49146AF9" w:rsidR="00370EE2" w:rsidRPr="003345A4" w:rsidRDefault="00370EE2" w:rsidP="00287689">
            <w:pPr>
              <w:jc w:val="center"/>
              <w:rPr>
                <w:sz w:val="26"/>
                <w:szCs w:val="26"/>
              </w:rPr>
            </w:pPr>
            <w:r w:rsidRPr="009B4315">
              <w:rPr>
                <w:b/>
                <w:bCs/>
                <w:sz w:val="26"/>
                <w:szCs w:val="26"/>
              </w:rPr>
              <w:t>55%</w:t>
            </w:r>
            <w:r w:rsidRPr="003345A4">
              <w:rPr>
                <w:sz w:val="26"/>
                <w:szCs w:val="26"/>
              </w:rPr>
              <w:t xml:space="preserve"> of students meet or exceed expected growth</w:t>
            </w:r>
          </w:p>
        </w:tc>
        <w:tc>
          <w:tcPr>
            <w:tcW w:w="4317" w:type="dxa"/>
          </w:tcPr>
          <w:p w14:paraId="1FE5564C" w14:textId="3BE2AB5F" w:rsidR="00370EE2" w:rsidRPr="003345A4" w:rsidRDefault="00370EE2" w:rsidP="00287689">
            <w:pPr>
              <w:jc w:val="center"/>
              <w:rPr>
                <w:sz w:val="26"/>
                <w:szCs w:val="26"/>
              </w:rPr>
            </w:pPr>
            <w:r w:rsidRPr="009B4315">
              <w:rPr>
                <w:b/>
                <w:bCs/>
                <w:sz w:val="26"/>
                <w:szCs w:val="26"/>
              </w:rPr>
              <w:t>60%</w:t>
            </w:r>
            <w:r w:rsidRPr="003345A4">
              <w:rPr>
                <w:sz w:val="26"/>
                <w:szCs w:val="26"/>
              </w:rPr>
              <w:t xml:space="preserve"> of students meet or exceed expected growth</w:t>
            </w:r>
          </w:p>
        </w:tc>
        <w:tc>
          <w:tcPr>
            <w:tcW w:w="4317" w:type="dxa"/>
          </w:tcPr>
          <w:p w14:paraId="3C2C60DE" w14:textId="01D8C352" w:rsidR="00370EE2" w:rsidRPr="003345A4" w:rsidRDefault="00370EE2" w:rsidP="00287689">
            <w:pPr>
              <w:jc w:val="center"/>
              <w:rPr>
                <w:sz w:val="26"/>
                <w:szCs w:val="26"/>
              </w:rPr>
            </w:pPr>
            <w:r w:rsidRPr="009B4315">
              <w:rPr>
                <w:b/>
                <w:bCs/>
                <w:sz w:val="26"/>
                <w:szCs w:val="26"/>
              </w:rPr>
              <w:t>70%</w:t>
            </w:r>
            <w:r w:rsidRPr="003345A4">
              <w:rPr>
                <w:sz w:val="26"/>
                <w:szCs w:val="26"/>
              </w:rPr>
              <w:t xml:space="preserve"> of students meet or exceed expected growth</w:t>
            </w:r>
          </w:p>
        </w:tc>
      </w:tr>
    </w:tbl>
    <w:p w14:paraId="4DED0D06" w14:textId="77777777" w:rsidR="000B2D59" w:rsidRPr="003345A4" w:rsidRDefault="000B2D59" w:rsidP="00287689">
      <w:pPr>
        <w:spacing w:after="0" w:line="240" w:lineRule="auto"/>
        <w:rPr>
          <w:sz w:val="26"/>
          <w:szCs w:val="26"/>
        </w:rPr>
      </w:pPr>
    </w:p>
    <w:p w14:paraId="7B930045" w14:textId="28E9B16D" w:rsidR="006A1165" w:rsidRPr="003345A4" w:rsidRDefault="006A1165" w:rsidP="00287689">
      <w:pPr>
        <w:spacing w:after="0" w:line="240" w:lineRule="auto"/>
        <w:rPr>
          <w:sz w:val="26"/>
          <w:szCs w:val="26"/>
        </w:rPr>
      </w:pPr>
      <w:r w:rsidRPr="006A1165">
        <w:rPr>
          <w:sz w:val="26"/>
          <w:szCs w:val="26"/>
        </w:rPr>
        <w:t>The district has adopted TEA’s performance standards for student growth objectives, which ensure that teachers meet the statewide performance standards for their impact on student academic growth. 55% of students must meet or exceed student growth targets for a teacher to be designated as Recognized; 60% of students must meet or exceed student growth targets to be Exemplary; and 70% must meet or exceed student growth targets to be a Master teacher (Texas Education Agency, 2020). Thus, Cityscape’s calculation for the teacher’s student growth metric matches exactly to TEA’s recommendation:  the number of students who meet or exceed growth expectations divided by the total number of students with an expected growth score.</w:t>
      </w:r>
    </w:p>
    <w:p w14:paraId="19F8598B" w14:textId="678FE8BC" w:rsidR="00795B1D" w:rsidRDefault="00795B1D" w:rsidP="00287689">
      <w:pPr>
        <w:spacing w:after="0" w:line="240" w:lineRule="auto"/>
        <w:rPr>
          <w:sz w:val="26"/>
          <w:szCs w:val="26"/>
        </w:rPr>
      </w:pPr>
    </w:p>
    <w:p w14:paraId="13FC8048" w14:textId="77777777" w:rsidR="00D13F1E" w:rsidRDefault="00D13F1E" w:rsidP="00287689">
      <w:pPr>
        <w:spacing w:after="0" w:line="240" w:lineRule="auto"/>
        <w:rPr>
          <w:sz w:val="26"/>
          <w:szCs w:val="26"/>
        </w:rPr>
      </w:pPr>
    </w:p>
    <w:p w14:paraId="25ADD620" w14:textId="77777777" w:rsidR="00E10224" w:rsidRDefault="00E10224" w:rsidP="00287689">
      <w:pPr>
        <w:spacing w:after="0" w:line="240" w:lineRule="auto"/>
        <w:rPr>
          <w:sz w:val="26"/>
          <w:szCs w:val="26"/>
        </w:rPr>
      </w:pPr>
    </w:p>
    <w:p w14:paraId="235B969B" w14:textId="77777777" w:rsidR="00E10224" w:rsidRDefault="00E10224" w:rsidP="00287689">
      <w:pPr>
        <w:spacing w:after="0" w:line="240" w:lineRule="auto"/>
        <w:rPr>
          <w:sz w:val="26"/>
          <w:szCs w:val="26"/>
        </w:rPr>
      </w:pPr>
    </w:p>
    <w:p w14:paraId="19F54E33" w14:textId="77777777" w:rsidR="00E10224" w:rsidRDefault="00E10224" w:rsidP="00287689">
      <w:pPr>
        <w:spacing w:after="0" w:line="240" w:lineRule="auto"/>
        <w:rPr>
          <w:sz w:val="26"/>
          <w:szCs w:val="26"/>
        </w:rPr>
      </w:pPr>
    </w:p>
    <w:p w14:paraId="25A5830B" w14:textId="77777777" w:rsidR="00E10224" w:rsidRDefault="00E10224" w:rsidP="00287689">
      <w:pPr>
        <w:spacing w:after="0" w:line="240" w:lineRule="auto"/>
        <w:rPr>
          <w:sz w:val="26"/>
          <w:szCs w:val="26"/>
        </w:rPr>
      </w:pPr>
    </w:p>
    <w:p w14:paraId="1326EABB" w14:textId="77777777" w:rsidR="00E10224" w:rsidRDefault="00E10224" w:rsidP="00287689">
      <w:pPr>
        <w:spacing w:after="0" w:line="240" w:lineRule="auto"/>
        <w:rPr>
          <w:sz w:val="26"/>
          <w:szCs w:val="26"/>
        </w:rPr>
      </w:pPr>
    </w:p>
    <w:p w14:paraId="3C9E807C" w14:textId="7B814881" w:rsidR="006A1165" w:rsidRPr="00E652AD" w:rsidRDefault="007A639C" w:rsidP="00E652AD">
      <w:pPr>
        <w:spacing w:after="0" w:line="240" w:lineRule="auto"/>
        <w:jc w:val="center"/>
        <w:rPr>
          <w:b/>
          <w:bCs/>
          <w:sz w:val="26"/>
          <w:szCs w:val="26"/>
          <w:u w:val="single"/>
        </w:rPr>
      </w:pPr>
      <w:r w:rsidRPr="00E652AD">
        <w:rPr>
          <w:b/>
          <w:bCs/>
          <w:sz w:val="26"/>
          <w:szCs w:val="26"/>
          <w:u w:val="single"/>
        </w:rPr>
        <w:lastRenderedPageBreak/>
        <w:t xml:space="preserve">Prerequisite to </w:t>
      </w:r>
      <w:r w:rsidR="000B7703">
        <w:rPr>
          <w:b/>
          <w:bCs/>
          <w:sz w:val="26"/>
          <w:szCs w:val="26"/>
          <w:u w:val="single"/>
        </w:rPr>
        <w:t>Q</w:t>
      </w:r>
      <w:r w:rsidRPr="00E652AD">
        <w:rPr>
          <w:b/>
          <w:bCs/>
          <w:sz w:val="26"/>
          <w:szCs w:val="26"/>
          <w:u w:val="single"/>
        </w:rPr>
        <w:t xml:space="preserve">ualify for Cityscape’s TIA </w:t>
      </w:r>
      <w:r w:rsidR="00382B88">
        <w:rPr>
          <w:b/>
          <w:bCs/>
          <w:sz w:val="26"/>
          <w:szCs w:val="26"/>
          <w:u w:val="single"/>
        </w:rPr>
        <w:t>P</w:t>
      </w:r>
      <w:r w:rsidRPr="00E652AD">
        <w:rPr>
          <w:b/>
          <w:bCs/>
          <w:sz w:val="26"/>
          <w:szCs w:val="26"/>
          <w:u w:val="single"/>
        </w:rPr>
        <w:t>rogram</w:t>
      </w:r>
    </w:p>
    <w:p w14:paraId="504C221B" w14:textId="77777777" w:rsidR="007A639C" w:rsidRPr="003345A4" w:rsidRDefault="007A639C" w:rsidP="00287689">
      <w:pPr>
        <w:spacing w:after="0" w:line="240" w:lineRule="auto"/>
        <w:rPr>
          <w:sz w:val="26"/>
          <w:szCs w:val="26"/>
        </w:rPr>
      </w:pPr>
    </w:p>
    <w:p w14:paraId="08B5CF50" w14:textId="061BA11C" w:rsidR="00DD0894" w:rsidRPr="009D6121" w:rsidRDefault="00DD0894" w:rsidP="008C0CC7">
      <w:pPr>
        <w:spacing w:after="0" w:line="240" w:lineRule="auto"/>
        <w:jc w:val="center"/>
        <w:rPr>
          <w:rFonts w:cstheme="minorHAnsi"/>
          <w:b/>
          <w:bCs/>
          <w:sz w:val="26"/>
          <w:szCs w:val="26"/>
        </w:rPr>
      </w:pPr>
      <w:r w:rsidRPr="009D6121">
        <w:rPr>
          <w:rFonts w:cstheme="minorHAnsi"/>
          <w:b/>
          <w:bCs/>
          <w:sz w:val="26"/>
          <w:szCs w:val="26"/>
        </w:rPr>
        <w:t>Teacher Attendance</w:t>
      </w:r>
    </w:p>
    <w:p w14:paraId="6D005682" w14:textId="4103A0ED" w:rsidR="00FC538D" w:rsidRPr="009D6121" w:rsidRDefault="00FC538D" w:rsidP="008C0CC7">
      <w:pPr>
        <w:spacing w:after="0" w:line="240" w:lineRule="auto"/>
        <w:jc w:val="center"/>
        <w:rPr>
          <w:rFonts w:cstheme="minorHAnsi"/>
          <w:b/>
          <w:bCs/>
          <w:sz w:val="26"/>
          <w:szCs w:val="26"/>
        </w:rPr>
      </w:pPr>
    </w:p>
    <w:p w14:paraId="5CD82042" w14:textId="5204DC6A" w:rsidR="00481991" w:rsidRPr="009D6121" w:rsidRDefault="004810DD" w:rsidP="008C0CC7">
      <w:pPr>
        <w:spacing w:after="0" w:line="240" w:lineRule="auto"/>
        <w:rPr>
          <w:rFonts w:cstheme="minorHAnsi"/>
          <w:sz w:val="26"/>
          <w:szCs w:val="26"/>
        </w:rPr>
      </w:pPr>
      <w:r w:rsidRPr="009D6121">
        <w:rPr>
          <w:rFonts w:cstheme="minorHAnsi"/>
          <w:sz w:val="26"/>
          <w:szCs w:val="26"/>
        </w:rPr>
        <w:t>There are numerous studies</w:t>
      </w:r>
      <w:r w:rsidR="009D71A2" w:rsidRPr="009D6121">
        <w:rPr>
          <w:rFonts w:cstheme="minorHAnsi"/>
          <w:sz w:val="26"/>
          <w:szCs w:val="26"/>
        </w:rPr>
        <w:t xml:space="preserve"> on the negative effects of teacher absenteeism</w:t>
      </w:r>
      <w:r w:rsidR="00503B32" w:rsidRPr="009D6121">
        <w:rPr>
          <w:rFonts w:cstheme="minorHAnsi"/>
          <w:sz w:val="26"/>
          <w:szCs w:val="26"/>
        </w:rPr>
        <w:t xml:space="preserve">, including a 2014 study by the </w:t>
      </w:r>
      <w:r w:rsidR="00481991" w:rsidRPr="009D6121">
        <w:rPr>
          <w:rFonts w:cstheme="minorHAnsi"/>
          <w:sz w:val="26"/>
          <w:szCs w:val="26"/>
        </w:rPr>
        <w:t>National Council on Teacher Quality (NCTQ)</w:t>
      </w:r>
      <w:r w:rsidR="00503B32" w:rsidRPr="009D6121">
        <w:rPr>
          <w:rFonts w:cstheme="minorHAnsi"/>
          <w:sz w:val="26"/>
          <w:szCs w:val="26"/>
        </w:rPr>
        <w:t xml:space="preserve">, </w:t>
      </w:r>
      <w:r w:rsidR="001A10C2" w:rsidRPr="009D6121">
        <w:rPr>
          <w:rFonts w:cstheme="minorHAnsi"/>
          <w:sz w:val="26"/>
          <w:szCs w:val="26"/>
        </w:rPr>
        <w:t xml:space="preserve">that </w:t>
      </w:r>
      <w:r w:rsidR="00481991" w:rsidRPr="009D6121">
        <w:rPr>
          <w:rFonts w:cstheme="minorHAnsi"/>
          <w:sz w:val="26"/>
          <w:szCs w:val="26"/>
        </w:rPr>
        <w:t>reveal poor teacher attendance can be a significant challenge</w:t>
      </w:r>
      <w:r w:rsidR="001A10C2" w:rsidRPr="009D6121">
        <w:rPr>
          <w:rFonts w:cstheme="minorHAnsi"/>
          <w:sz w:val="26"/>
          <w:szCs w:val="26"/>
        </w:rPr>
        <w:t xml:space="preserve"> for a school district</w:t>
      </w:r>
      <w:r w:rsidR="00481991" w:rsidRPr="009D6121">
        <w:rPr>
          <w:rFonts w:cstheme="minorHAnsi"/>
          <w:sz w:val="26"/>
          <w:szCs w:val="26"/>
        </w:rPr>
        <w:t xml:space="preserve">. </w:t>
      </w:r>
      <w:r w:rsidR="002A5B9B" w:rsidRPr="009D6121">
        <w:rPr>
          <w:rFonts w:cstheme="minorHAnsi"/>
          <w:sz w:val="26"/>
          <w:szCs w:val="26"/>
        </w:rPr>
        <w:t xml:space="preserve">Many studies have </w:t>
      </w:r>
      <w:r w:rsidR="00702F29" w:rsidRPr="009D6121">
        <w:rPr>
          <w:rFonts w:cstheme="minorHAnsi"/>
          <w:sz w:val="26"/>
          <w:szCs w:val="26"/>
        </w:rPr>
        <w:t xml:space="preserve">pointed to a significant correlation between poor teacher attendance and </w:t>
      </w:r>
      <w:r w:rsidR="00BF17BB" w:rsidRPr="009D6121">
        <w:rPr>
          <w:rFonts w:cstheme="minorHAnsi"/>
          <w:sz w:val="26"/>
          <w:szCs w:val="26"/>
        </w:rPr>
        <w:t>low student achievement, even when teachers miss as few as 10 days a year.</w:t>
      </w:r>
    </w:p>
    <w:p w14:paraId="1F88A653" w14:textId="77777777" w:rsidR="00BF17BB" w:rsidRPr="009D6121" w:rsidRDefault="00BF17BB" w:rsidP="008C0CC7">
      <w:pPr>
        <w:spacing w:after="0" w:line="240" w:lineRule="auto"/>
        <w:rPr>
          <w:rFonts w:cstheme="minorHAnsi"/>
          <w:sz w:val="26"/>
          <w:szCs w:val="26"/>
        </w:rPr>
      </w:pPr>
    </w:p>
    <w:p w14:paraId="3CD93614" w14:textId="24704CEC" w:rsidR="00481991" w:rsidRDefault="00BF17BB" w:rsidP="008C0CC7">
      <w:pPr>
        <w:pStyle w:val="NormalWeb"/>
        <w:spacing w:before="0" w:beforeAutospacing="0" w:after="0" w:afterAutospacing="0"/>
        <w:rPr>
          <w:rFonts w:asciiTheme="minorHAnsi" w:hAnsiTheme="minorHAnsi" w:cstheme="minorHAnsi"/>
          <w:sz w:val="26"/>
          <w:szCs w:val="26"/>
        </w:rPr>
      </w:pPr>
      <w:r w:rsidRPr="009D6121">
        <w:rPr>
          <w:rFonts w:asciiTheme="minorHAnsi" w:hAnsiTheme="minorHAnsi" w:cstheme="minorHAnsi"/>
          <w:sz w:val="26"/>
          <w:szCs w:val="26"/>
        </w:rPr>
        <w:t>Therefore, Cityscape’s TIA steering committee</w:t>
      </w:r>
      <w:r w:rsidR="00A27052" w:rsidRPr="009D6121">
        <w:rPr>
          <w:rFonts w:asciiTheme="minorHAnsi" w:hAnsiTheme="minorHAnsi" w:cstheme="minorHAnsi"/>
          <w:sz w:val="26"/>
          <w:szCs w:val="26"/>
        </w:rPr>
        <w:t xml:space="preserve"> discussed </w:t>
      </w:r>
      <w:r w:rsidR="00D248C6" w:rsidRPr="009D6121">
        <w:rPr>
          <w:rFonts w:asciiTheme="minorHAnsi" w:hAnsiTheme="minorHAnsi" w:cstheme="minorHAnsi"/>
          <w:sz w:val="26"/>
          <w:szCs w:val="26"/>
        </w:rPr>
        <w:t>placing teacher attendance as a third weighted measure</w:t>
      </w:r>
      <w:r w:rsidR="001868D1" w:rsidRPr="009D6121">
        <w:rPr>
          <w:rFonts w:asciiTheme="minorHAnsi" w:hAnsiTheme="minorHAnsi" w:cstheme="minorHAnsi"/>
          <w:sz w:val="26"/>
          <w:szCs w:val="26"/>
        </w:rPr>
        <w:t xml:space="preserve"> in the district’s TIA formula for earning a distinction. Arguments were made on both sides of the </w:t>
      </w:r>
      <w:r w:rsidR="00F0168D" w:rsidRPr="009D6121">
        <w:rPr>
          <w:rFonts w:asciiTheme="minorHAnsi" w:hAnsiTheme="minorHAnsi" w:cstheme="minorHAnsi"/>
          <w:sz w:val="26"/>
          <w:szCs w:val="26"/>
        </w:rPr>
        <w:t>issue, until it was determined that placing teacher attendance as a weighted measure along with the T-TESS and MAP</w:t>
      </w:r>
      <w:r w:rsidR="00B03900">
        <w:rPr>
          <w:rFonts w:asciiTheme="minorHAnsi" w:hAnsiTheme="minorHAnsi" w:cstheme="minorHAnsi"/>
          <w:sz w:val="26"/>
          <w:szCs w:val="26"/>
        </w:rPr>
        <w:t>/CIRCLE</w:t>
      </w:r>
      <w:r w:rsidR="00F0168D" w:rsidRPr="009D6121">
        <w:rPr>
          <w:rFonts w:asciiTheme="minorHAnsi" w:hAnsiTheme="minorHAnsi" w:cstheme="minorHAnsi"/>
          <w:sz w:val="26"/>
          <w:szCs w:val="26"/>
        </w:rPr>
        <w:t xml:space="preserve"> scores would skew the</w:t>
      </w:r>
      <w:r w:rsidR="00A74812" w:rsidRPr="009D6121">
        <w:rPr>
          <w:rFonts w:asciiTheme="minorHAnsi" w:hAnsiTheme="minorHAnsi" w:cstheme="minorHAnsi"/>
          <w:sz w:val="26"/>
          <w:szCs w:val="26"/>
        </w:rPr>
        <w:t xml:space="preserve"> student growth data we were attempting to determine. Nonetheless, </w:t>
      </w:r>
      <w:r w:rsidR="000F315C" w:rsidRPr="009D6121">
        <w:rPr>
          <w:rFonts w:asciiTheme="minorHAnsi" w:hAnsiTheme="minorHAnsi" w:cstheme="minorHAnsi"/>
          <w:sz w:val="26"/>
          <w:szCs w:val="26"/>
        </w:rPr>
        <w:t xml:space="preserve">many </w:t>
      </w:r>
      <w:r w:rsidR="00A74812" w:rsidRPr="009D6121">
        <w:rPr>
          <w:rFonts w:asciiTheme="minorHAnsi" w:hAnsiTheme="minorHAnsi" w:cstheme="minorHAnsi"/>
          <w:sz w:val="26"/>
          <w:szCs w:val="26"/>
        </w:rPr>
        <w:t>committee members were</w:t>
      </w:r>
      <w:r w:rsidR="003C08EC" w:rsidRPr="009D6121">
        <w:rPr>
          <w:rFonts w:asciiTheme="minorHAnsi" w:hAnsiTheme="minorHAnsi" w:cstheme="minorHAnsi"/>
          <w:sz w:val="26"/>
          <w:szCs w:val="26"/>
        </w:rPr>
        <w:t xml:space="preserve"> adamant that they wanted teacher attendance included in the district TIA plan</w:t>
      </w:r>
      <w:r w:rsidR="000F315C" w:rsidRPr="009D6121">
        <w:rPr>
          <w:rFonts w:asciiTheme="minorHAnsi" w:hAnsiTheme="minorHAnsi" w:cstheme="minorHAnsi"/>
          <w:sz w:val="26"/>
          <w:szCs w:val="26"/>
        </w:rPr>
        <w:t xml:space="preserve"> as a best practice to deter</w:t>
      </w:r>
      <w:r w:rsidR="005D0DBA" w:rsidRPr="009D6121">
        <w:rPr>
          <w:rFonts w:asciiTheme="minorHAnsi" w:hAnsiTheme="minorHAnsi" w:cstheme="minorHAnsi"/>
          <w:sz w:val="26"/>
          <w:szCs w:val="26"/>
        </w:rPr>
        <w:t xml:space="preserve"> and reduce</w:t>
      </w:r>
      <w:r w:rsidR="00481991" w:rsidRPr="009D6121">
        <w:rPr>
          <w:rFonts w:asciiTheme="minorHAnsi" w:hAnsiTheme="minorHAnsi" w:cstheme="minorHAnsi"/>
          <w:sz w:val="26"/>
          <w:szCs w:val="26"/>
        </w:rPr>
        <w:t xml:space="preserve"> absences among the instructional staff. </w:t>
      </w:r>
      <w:r w:rsidR="005D0DBA" w:rsidRPr="009D6121">
        <w:rPr>
          <w:rFonts w:asciiTheme="minorHAnsi" w:hAnsiTheme="minorHAnsi" w:cstheme="minorHAnsi"/>
          <w:sz w:val="26"/>
          <w:szCs w:val="26"/>
        </w:rPr>
        <w:t>All agreed</w:t>
      </w:r>
      <w:r w:rsidR="00EE2994" w:rsidRPr="009D6121">
        <w:rPr>
          <w:rFonts w:asciiTheme="minorHAnsi" w:hAnsiTheme="minorHAnsi" w:cstheme="minorHAnsi"/>
          <w:sz w:val="26"/>
          <w:szCs w:val="26"/>
        </w:rPr>
        <w:t xml:space="preserve"> on the subject’s importance in creating</w:t>
      </w:r>
      <w:r w:rsidR="00481991" w:rsidRPr="009D6121">
        <w:rPr>
          <w:rFonts w:asciiTheme="minorHAnsi" w:hAnsiTheme="minorHAnsi" w:cstheme="minorHAnsi"/>
          <w:sz w:val="26"/>
          <w:szCs w:val="26"/>
        </w:rPr>
        <w:t xml:space="preserve"> a school climate where attendance is valued by students and teachers, alike. </w:t>
      </w:r>
    </w:p>
    <w:p w14:paraId="2EB52EFB" w14:textId="77777777" w:rsidR="009D6121" w:rsidRPr="009D6121" w:rsidRDefault="009D6121" w:rsidP="008C0CC7">
      <w:pPr>
        <w:pStyle w:val="NormalWeb"/>
        <w:spacing w:before="0" w:beforeAutospacing="0" w:after="0" w:afterAutospacing="0"/>
        <w:rPr>
          <w:rFonts w:asciiTheme="minorHAnsi" w:hAnsiTheme="minorHAnsi" w:cstheme="minorHAnsi"/>
          <w:sz w:val="26"/>
          <w:szCs w:val="26"/>
        </w:rPr>
      </w:pPr>
    </w:p>
    <w:p w14:paraId="14C89B4C" w14:textId="5BC3F886" w:rsidR="00481991" w:rsidRPr="009D6121" w:rsidRDefault="008640D2" w:rsidP="008C0CC7">
      <w:pPr>
        <w:pStyle w:val="NormalWeb"/>
        <w:spacing w:before="0" w:beforeAutospacing="0" w:after="0" w:afterAutospacing="0"/>
        <w:rPr>
          <w:rFonts w:asciiTheme="minorHAnsi" w:hAnsiTheme="minorHAnsi" w:cstheme="minorHAnsi"/>
          <w:sz w:val="26"/>
          <w:szCs w:val="26"/>
        </w:rPr>
      </w:pPr>
      <w:r w:rsidRPr="009D6121">
        <w:rPr>
          <w:rFonts w:asciiTheme="minorHAnsi" w:hAnsiTheme="minorHAnsi" w:cstheme="minorHAnsi"/>
          <w:sz w:val="26"/>
          <w:szCs w:val="26"/>
        </w:rPr>
        <w:t>The committee</w:t>
      </w:r>
      <w:r w:rsidR="00481991" w:rsidRPr="009D6121">
        <w:rPr>
          <w:rFonts w:asciiTheme="minorHAnsi" w:hAnsiTheme="minorHAnsi" w:cstheme="minorHAnsi"/>
          <w:sz w:val="26"/>
          <w:szCs w:val="26"/>
        </w:rPr>
        <w:t xml:space="preserve"> </w:t>
      </w:r>
      <w:r w:rsidRPr="009D6121">
        <w:rPr>
          <w:rFonts w:asciiTheme="minorHAnsi" w:hAnsiTheme="minorHAnsi" w:cstheme="minorHAnsi"/>
          <w:sz w:val="26"/>
          <w:szCs w:val="26"/>
        </w:rPr>
        <w:t>discussed</w:t>
      </w:r>
      <w:r w:rsidR="001B4771" w:rsidRPr="009D6121">
        <w:rPr>
          <w:rFonts w:asciiTheme="minorHAnsi" w:hAnsiTheme="minorHAnsi" w:cstheme="minorHAnsi"/>
          <w:sz w:val="26"/>
          <w:szCs w:val="26"/>
        </w:rPr>
        <w:t xml:space="preserve"> </w:t>
      </w:r>
      <w:r w:rsidR="00481991" w:rsidRPr="009D6121">
        <w:rPr>
          <w:rFonts w:asciiTheme="minorHAnsi" w:hAnsiTheme="minorHAnsi" w:cstheme="minorHAnsi"/>
          <w:sz w:val="26"/>
          <w:szCs w:val="26"/>
        </w:rPr>
        <w:t>various strategies</w:t>
      </w:r>
      <w:r w:rsidRPr="009D6121">
        <w:rPr>
          <w:rFonts w:asciiTheme="minorHAnsi" w:hAnsiTheme="minorHAnsi" w:cstheme="minorHAnsi"/>
          <w:sz w:val="26"/>
          <w:szCs w:val="26"/>
        </w:rPr>
        <w:t xml:space="preserve"> </w:t>
      </w:r>
      <w:r w:rsidR="00481991" w:rsidRPr="009D6121">
        <w:rPr>
          <w:rFonts w:asciiTheme="minorHAnsi" w:hAnsiTheme="minorHAnsi" w:cstheme="minorHAnsi"/>
          <w:sz w:val="26"/>
          <w:szCs w:val="26"/>
        </w:rPr>
        <w:t>to promote teacher attendance, such as paying teachers for unused leave, rewarding them with extra time off, restricting leave on specific dates and</w:t>
      </w:r>
      <w:r w:rsidR="001B4771" w:rsidRPr="009D6121">
        <w:rPr>
          <w:rFonts w:asciiTheme="minorHAnsi" w:hAnsiTheme="minorHAnsi" w:cstheme="minorHAnsi"/>
          <w:sz w:val="26"/>
          <w:szCs w:val="26"/>
        </w:rPr>
        <w:t>, as preciously mentioned,</w:t>
      </w:r>
      <w:r w:rsidR="00481991" w:rsidRPr="009D6121">
        <w:rPr>
          <w:rFonts w:asciiTheme="minorHAnsi" w:hAnsiTheme="minorHAnsi" w:cstheme="minorHAnsi"/>
          <w:sz w:val="26"/>
          <w:szCs w:val="26"/>
        </w:rPr>
        <w:t xml:space="preserve"> considering attendance as a metric in teacher evaluation</w:t>
      </w:r>
      <w:r w:rsidR="00BB04CC" w:rsidRPr="009D6121">
        <w:rPr>
          <w:rFonts w:asciiTheme="minorHAnsi" w:hAnsiTheme="minorHAnsi" w:cstheme="minorHAnsi"/>
          <w:sz w:val="26"/>
          <w:szCs w:val="26"/>
        </w:rPr>
        <w:t xml:space="preserve"> programs</w:t>
      </w:r>
      <w:r w:rsidR="00481991" w:rsidRPr="009D6121">
        <w:rPr>
          <w:rFonts w:asciiTheme="minorHAnsi" w:hAnsiTheme="minorHAnsi" w:cstheme="minorHAnsi"/>
          <w:sz w:val="26"/>
          <w:szCs w:val="26"/>
        </w:rPr>
        <w:t xml:space="preserve">. </w:t>
      </w:r>
      <w:r w:rsidR="00BB04CC" w:rsidRPr="009D6121">
        <w:rPr>
          <w:rFonts w:asciiTheme="minorHAnsi" w:hAnsiTheme="minorHAnsi" w:cstheme="minorHAnsi"/>
          <w:sz w:val="26"/>
          <w:szCs w:val="26"/>
        </w:rPr>
        <w:t>The committee agreed that i</w:t>
      </w:r>
      <w:r w:rsidR="00481991" w:rsidRPr="009D6121">
        <w:rPr>
          <w:rFonts w:asciiTheme="minorHAnsi" w:hAnsiTheme="minorHAnsi" w:cstheme="minorHAnsi"/>
          <w:sz w:val="26"/>
          <w:szCs w:val="26"/>
        </w:rPr>
        <w:t xml:space="preserve">nvesting in a system that keeps effective teachers in the classroom should be a priority for </w:t>
      </w:r>
      <w:r w:rsidR="00BB04CC" w:rsidRPr="009D6121">
        <w:rPr>
          <w:rFonts w:asciiTheme="minorHAnsi" w:hAnsiTheme="minorHAnsi" w:cstheme="minorHAnsi"/>
          <w:sz w:val="26"/>
          <w:szCs w:val="26"/>
        </w:rPr>
        <w:t>the district</w:t>
      </w:r>
      <w:r w:rsidR="00481991" w:rsidRPr="009D6121">
        <w:rPr>
          <w:rFonts w:asciiTheme="minorHAnsi" w:hAnsiTheme="minorHAnsi" w:cstheme="minorHAnsi"/>
          <w:sz w:val="26"/>
          <w:szCs w:val="26"/>
        </w:rPr>
        <w:t>. A key part of that effort is creating a school climate in which consistent teacher attendance is the norm</w:t>
      </w:r>
      <w:r w:rsidR="00DB34F2" w:rsidRPr="009D6121">
        <w:rPr>
          <w:rFonts w:asciiTheme="minorHAnsi" w:hAnsiTheme="minorHAnsi" w:cstheme="minorHAnsi"/>
          <w:sz w:val="26"/>
          <w:szCs w:val="26"/>
        </w:rPr>
        <w:t>.</w:t>
      </w:r>
    </w:p>
    <w:p w14:paraId="082226AB" w14:textId="21321682" w:rsidR="00DB34F2" w:rsidRPr="009D6121" w:rsidRDefault="00DB34F2" w:rsidP="008C0CC7">
      <w:pPr>
        <w:pStyle w:val="NormalWeb"/>
        <w:spacing w:before="0" w:beforeAutospacing="0" w:after="0" w:afterAutospacing="0"/>
        <w:rPr>
          <w:rFonts w:asciiTheme="minorHAnsi" w:hAnsiTheme="minorHAnsi" w:cstheme="minorHAnsi"/>
          <w:sz w:val="26"/>
          <w:szCs w:val="26"/>
        </w:rPr>
      </w:pPr>
    </w:p>
    <w:p w14:paraId="1AE2740D" w14:textId="79BB68C5" w:rsidR="00CB11B4" w:rsidRDefault="00DB34F2" w:rsidP="008C0CC7">
      <w:pPr>
        <w:pStyle w:val="NormalWeb"/>
        <w:spacing w:before="0" w:beforeAutospacing="0" w:after="0" w:afterAutospacing="0"/>
        <w:rPr>
          <w:rFonts w:asciiTheme="minorHAnsi" w:hAnsiTheme="minorHAnsi" w:cstheme="minorHAnsi"/>
          <w:sz w:val="26"/>
          <w:szCs w:val="26"/>
        </w:rPr>
      </w:pPr>
      <w:r w:rsidRPr="009D6121">
        <w:rPr>
          <w:rFonts w:asciiTheme="minorHAnsi" w:hAnsiTheme="minorHAnsi" w:cstheme="minorHAnsi"/>
          <w:sz w:val="26"/>
          <w:szCs w:val="26"/>
        </w:rPr>
        <w:t>Therefore, the decision was made to use teacher attendance as a prerequisite</w:t>
      </w:r>
      <w:r w:rsidR="004A163B" w:rsidRPr="009D6121">
        <w:rPr>
          <w:rFonts w:asciiTheme="minorHAnsi" w:hAnsiTheme="minorHAnsi" w:cstheme="minorHAnsi"/>
          <w:sz w:val="26"/>
          <w:szCs w:val="26"/>
        </w:rPr>
        <w:t xml:space="preserve"> to qualify for a TIA distinction.  If a teacher misses more than the </w:t>
      </w:r>
      <w:r w:rsidR="00CB11B4" w:rsidRPr="009D6121">
        <w:rPr>
          <w:rFonts w:asciiTheme="minorHAnsi" w:hAnsiTheme="minorHAnsi" w:cstheme="minorHAnsi"/>
          <w:sz w:val="26"/>
          <w:szCs w:val="26"/>
        </w:rPr>
        <w:t>allotment outlined below, they will not qualify for a TIA distinction, no matter their T-TESS and MAP</w:t>
      </w:r>
      <w:r w:rsidR="00B03900">
        <w:rPr>
          <w:rFonts w:asciiTheme="minorHAnsi" w:hAnsiTheme="minorHAnsi" w:cstheme="minorHAnsi"/>
          <w:sz w:val="26"/>
          <w:szCs w:val="26"/>
        </w:rPr>
        <w:t>/CIRCLE</w:t>
      </w:r>
      <w:r w:rsidR="00CB11B4" w:rsidRPr="009D6121">
        <w:rPr>
          <w:rFonts w:asciiTheme="minorHAnsi" w:hAnsiTheme="minorHAnsi" w:cstheme="minorHAnsi"/>
          <w:sz w:val="26"/>
          <w:szCs w:val="26"/>
        </w:rPr>
        <w:t xml:space="preserve"> student growth scores. </w:t>
      </w:r>
    </w:p>
    <w:p w14:paraId="3A2794A9" w14:textId="77777777" w:rsidR="009D6121" w:rsidRPr="009D6121" w:rsidRDefault="009D6121" w:rsidP="008C0CC7">
      <w:pPr>
        <w:pStyle w:val="NormalWeb"/>
        <w:spacing w:before="0" w:beforeAutospacing="0" w:after="0" w:afterAutospacing="0"/>
        <w:rPr>
          <w:rFonts w:asciiTheme="minorHAnsi" w:hAnsiTheme="minorHAnsi" w:cstheme="minorHAnsi"/>
          <w:sz w:val="26"/>
          <w:szCs w:val="26"/>
        </w:rPr>
      </w:pPr>
    </w:p>
    <w:p w14:paraId="4EFAD3EA" w14:textId="07663A5F" w:rsidR="00B963C1" w:rsidRPr="009D6121" w:rsidRDefault="00B963C1" w:rsidP="008C0CC7">
      <w:pPr>
        <w:spacing w:after="0" w:line="240" w:lineRule="auto"/>
        <w:rPr>
          <w:rFonts w:cstheme="minorHAnsi"/>
          <w:sz w:val="26"/>
          <w:szCs w:val="26"/>
        </w:rPr>
      </w:pPr>
      <w:r w:rsidRPr="009D6121">
        <w:rPr>
          <w:rFonts w:cstheme="minorHAnsi"/>
          <w:sz w:val="26"/>
          <w:szCs w:val="26"/>
        </w:rPr>
        <w:t xml:space="preserve">The </w:t>
      </w:r>
      <w:r w:rsidR="00040B81" w:rsidRPr="009D6121">
        <w:rPr>
          <w:rFonts w:cstheme="minorHAnsi"/>
          <w:sz w:val="26"/>
          <w:szCs w:val="26"/>
        </w:rPr>
        <w:t>attendance</w:t>
      </w:r>
      <w:r w:rsidRPr="009D6121">
        <w:rPr>
          <w:rFonts w:cstheme="minorHAnsi"/>
          <w:sz w:val="26"/>
          <w:szCs w:val="26"/>
        </w:rPr>
        <w:t xml:space="preserve"> standards </w:t>
      </w:r>
      <w:r w:rsidR="00040B81" w:rsidRPr="009D6121">
        <w:rPr>
          <w:rFonts w:cstheme="minorHAnsi"/>
          <w:sz w:val="26"/>
          <w:szCs w:val="26"/>
        </w:rPr>
        <w:t xml:space="preserve">listed below represent the district </w:t>
      </w:r>
      <w:r w:rsidR="008C0CC7" w:rsidRPr="009D6121">
        <w:rPr>
          <w:rFonts w:cstheme="minorHAnsi"/>
          <w:sz w:val="26"/>
          <w:szCs w:val="26"/>
        </w:rPr>
        <w:t>requirements</w:t>
      </w:r>
      <w:r w:rsidR="002077C0" w:rsidRPr="009D6121">
        <w:rPr>
          <w:rFonts w:cstheme="minorHAnsi"/>
          <w:sz w:val="26"/>
          <w:szCs w:val="26"/>
        </w:rPr>
        <w:t xml:space="preserve"> </w:t>
      </w:r>
      <w:r w:rsidRPr="009D6121">
        <w:rPr>
          <w:rFonts w:cstheme="minorHAnsi"/>
          <w:sz w:val="26"/>
          <w:szCs w:val="26"/>
        </w:rPr>
        <w:t xml:space="preserve">for </w:t>
      </w:r>
      <w:r w:rsidR="002077C0" w:rsidRPr="009D6121">
        <w:rPr>
          <w:rFonts w:cstheme="minorHAnsi"/>
          <w:sz w:val="26"/>
          <w:szCs w:val="26"/>
        </w:rPr>
        <w:t>a Cityscape teacher to earn</w:t>
      </w:r>
      <w:r w:rsidRPr="009D6121">
        <w:rPr>
          <w:rFonts w:cstheme="minorHAnsi"/>
          <w:sz w:val="26"/>
          <w:szCs w:val="26"/>
        </w:rPr>
        <w:t xml:space="preserve"> </w:t>
      </w:r>
      <w:r w:rsidR="008C0CC7" w:rsidRPr="009D6121">
        <w:rPr>
          <w:rFonts w:cstheme="minorHAnsi"/>
          <w:sz w:val="26"/>
          <w:szCs w:val="26"/>
        </w:rPr>
        <w:t>one</w:t>
      </w:r>
      <w:r w:rsidRPr="009D6121">
        <w:rPr>
          <w:rFonts w:cstheme="minorHAnsi"/>
          <w:sz w:val="26"/>
          <w:szCs w:val="26"/>
        </w:rPr>
        <w:t xml:space="preserve"> of the three teacher designation levels</w:t>
      </w:r>
      <w:r w:rsidR="008C0CC7" w:rsidRPr="009D6121">
        <w:rPr>
          <w:rFonts w:cstheme="minorHAnsi"/>
          <w:sz w:val="26"/>
          <w:szCs w:val="26"/>
        </w:rPr>
        <w:t>:</w:t>
      </w:r>
      <w:r w:rsidRPr="009D6121">
        <w:rPr>
          <w:rFonts w:cstheme="minorHAnsi"/>
          <w:sz w:val="26"/>
          <w:szCs w:val="26"/>
        </w:rPr>
        <w:t xml:space="preserve"> </w:t>
      </w:r>
    </w:p>
    <w:p w14:paraId="60CD5021" w14:textId="77777777" w:rsidR="007D4973" w:rsidRPr="003345A4" w:rsidRDefault="007D4973" w:rsidP="00287689">
      <w:pPr>
        <w:spacing w:after="0" w:line="240" w:lineRule="auto"/>
        <w:jc w:val="center"/>
        <w:rPr>
          <w:sz w:val="26"/>
          <w:szCs w:val="26"/>
        </w:rPr>
      </w:pPr>
    </w:p>
    <w:tbl>
      <w:tblPr>
        <w:tblStyle w:val="TableGrid"/>
        <w:tblW w:w="0" w:type="auto"/>
        <w:tblLook w:val="04A0" w:firstRow="1" w:lastRow="0" w:firstColumn="1" w:lastColumn="0" w:noHBand="0" w:noVBand="1"/>
      </w:tblPr>
      <w:tblGrid>
        <w:gridCol w:w="3146"/>
        <w:gridCol w:w="3109"/>
        <w:gridCol w:w="3095"/>
      </w:tblGrid>
      <w:tr w:rsidR="00041975" w:rsidRPr="003345A4" w14:paraId="2EF31728" w14:textId="77777777" w:rsidTr="009D6121">
        <w:tc>
          <w:tcPr>
            <w:tcW w:w="3146" w:type="dxa"/>
          </w:tcPr>
          <w:p w14:paraId="39080118" w14:textId="77777777" w:rsidR="00041975" w:rsidRPr="003345A4" w:rsidRDefault="00041975" w:rsidP="00287689">
            <w:pPr>
              <w:jc w:val="center"/>
              <w:rPr>
                <w:sz w:val="26"/>
                <w:szCs w:val="26"/>
              </w:rPr>
            </w:pPr>
            <w:r w:rsidRPr="003345A4">
              <w:rPr>
                <w:b/>
                <w:bCs/>
                <w:sz w:val="26"/>
                <w:szCs w:val="26"/>
              </w:rPr>
              <w:t>Recognized</w:t>
            </w:r>
            <w:r w:rsidRPr="003345A4">
              <w:rPr>
                <w:sz w:val="26"/>
                <w:szCs w:val="26"/>
              </w:rPr>
              <w:t xml:space="preserve"> Teacher</w:t>
            </w:r>
          </w:p>
        </w:tc>
        <w:tc>
          <w:tcPr>
            <w:tcW w:w="3109" w:type="dxa"/>
          </w:tcPr>
          <w:p w14:paraId="031ECF90" w14:textId="77777777" w:rsidR="00041975" w:rsidRPr="003345A4" w:rsidRDefault="00041975" w:rsidP="00287689">
            <w:pPr>
              <w:jc w:val="center"/>
              <w:rPr>
                <w:sz w:val="26"/>
                <w:szCs w:val="26"/>
              </w:rPr>
            </w:pPr>
            <w:r w:rsidRPr="003345A4">
              <w:rPr>
                <w:b/>
                <w:bCs/>
                <w:sz w:val="26"/>
                <w:szCs w:val="26"/>
              </w:rPr>
              <w:t>Exemplary</w:t>
            </w:r>
            <w:r w:rsidRPr="003345A4">
              <w:rPr>
                <w:sz w:val="26"/>
                <w:szCs w:val="26"/>
              </w:rPr>
              <w:t xml:space="preserve"> Teacher</w:t>
            </w:r>
          </w:p>
        </w:tc>
        <w:tc>
          <w:tcPr>
            <w:tcW w:w="3095" w:type="dxa"/>
          </w:tcPr>
          <w:p w14:paraId="500D729F" w14:textId="77777777" w:rsidR="00041975" w:rsidRPr="003345A4" w:rsidRDefault="00041975" w:rsidP="00287689">
            <w:pPr>
              <w:jc w:val="center"/>
              <w:rPr>
                <w:sz w:val="26"/>
                <w:szCs w:val="26"/>
              </w:rPr>
            </w:pPr>
            <w:r w:rsidRPr="003345A4">
              <w:rPr>
                <w:b/>
                <w:bCs/>
                <w:sz w:val="26"/>
                <w:szCs w:val="26"/>
              </w:rPr>
              <w:t>Master</w:t>
            </w:r>
            <w:r w:rsidRPr="003345A4">
              <w:rPr>
                <w:sz w:val="26"/>
                <w:szCs w:val="26"/>
              </w:rPr>
              <w:t xml:space="preserve"> Teacher</w:t>
            </w:r>
          </w:p>
        </w:tc>
      </w:tr>
      <w:tr w:rsidR="00041975" w:rsidRPr="003345A4" w14:paraId="4048AB76" w14:textId="77777777" w:rsidTr="009D6121">
        <w:tc>
          <w:tcPr>
            <w:tcW w:w="3146" w:type="dxa"/>
          </w:tcPr>
          <w:p w14:paraId="3ECC1866" w14:textId="04861207" w:rsidR="00041975" w:rsidRPr="003345A4" w:rsidRDefault="00041975" w:rsidP="00287689">
            <w:pPr>
              <w:jc w:val="center"/>
              <w:rPr>
                <w:sz w:val="26"/>
                <w:szCs w:val="26"/>
              </w:rPr>
            </w:pPr>
            <w:r w:rsidRPr="003345A4">
              <w:rPr>
                <w:sz w:val="26"/>
                <w:szCs w:val="26"/>
              </w:rPr>
              <w:t xml:space="preserve"> </w:t>
            </w:r>
            <w:r w:rsidR="003A4B8E">
              <w:rPr>
                <w:sz w:val="26"/>
                <w:szCs w:val="26"/>
              </w:rPr>
              <w:t xml:space="preserve">No more than </w:t>
            </w:r>
            <w:r w:rsidR="007A639C">
              <w:rPr>
                <w:sz w:val="26"/>
                <w:szCs w:val="26"/>
              </w:rPr>
              <w:t>8</w:t>
            </w:r>
            <w:r w:rsidRPr="003345A4">
              <w:rPr>
                <w:sz w:val="26"/>
                <w:szCs w:val="26"/>
              </w:rPr>
              <w:t xml:space="preserve"> </w:t>
            </w:r>
            <w:r w:rsidR="003A4B8E">
              <w:rPr>
                <w:sz w:val="26"/>
                <w:szCs w:val="26"/>
              </w:rPr>
              <w:t>a</w:t>
            </w:r>
            <w:r w:rsidRPr="003345A4">
              <w:rPr>
                <w:sz w:val="26"/>
                <w:szCs w:val="26"/>
              </w:rPr>
              <w:t>bsences</w:t>
            </w:r>
            <w:r w:rsidR="0010307A">
              <w:rPr>
                <w:sz w:val="26"/>
                <w:szCs w:val="26"/>
              </w:rPr>
              <w:t>*</w:t>
            </w:r>
          </w:p>
        </w:tc>
        <w:tc>
          <w:tcPr>
            <w:tcW w:w="3109" w:type="dxa"/>
          </w:tcPr>
          <w:p w14:paraId="36D0C3BE" w14:textId="266E4AD8" w:rsidR="00041975" w:rsidRPr="003345A4" w:rsidRDefault="003A4B8E" w:rsidP="00287689">
            <w:pPr>
              <w:jc w:val="center"/>
              <w:rPr>
                <w:sz w:val="26"/>
                <w:szCs w:val="26"/>
              </w:rPr>
            </w:pPr>
            <w:r>
              <w:rPr>
                <w:sz w:val="26"/>
                <w:szCs w:val="26"/>
              </w:rPr>
              <w:t>No more than 5</w:t>
            </w:r>
            <w:r w:rsidR="00041975" w:rsidRPr="003345A4">
              <w:rPr>
                <w:sz w:val="26"/>
                <w:szCs w:val="26"/>
              </w:rPr>
              <w:t xml:space="preserve"> </w:t>
            </w:r>
            <w:r>
              <w:rPr>
                <w:sz w:val="26"/>
                <w:szCs w:val="26"/>
              </w:rPr>
              <w:t>a</w:t>
            </w:r>
            <w:r w:rsidR="00041975" w:rsidRPr="003345A4">
              <w:rPr>
                <w:sz w:val="26"/>
                <w:szCs w:val="26"/>
              </w:rPr>
              <w:t>bsences</w:t>
            </w:r>
            <w:r w:rsidR="0010307A">
              <w:rPr>
                <w:sz w:val="26"/>
                <w:szCs w:val="26"/>
              </w:rPr>
              <w:t>*</w:t>
            </w:r>
          </w:p>
        </w:tc>
        <w:tc>
          <w:tcPr>
            <w:tcW w:w="3095" w:type="dxa"/>
          </w:tcPr>
          <w:p w14:paraId="01F21CD4" w14:textId="703A1210" w:rsidR="00041975" w:rsidRPr="003345A4" w:rsidRDefault="003A4B8E" w:rsidP="00287689">
            <w:pPr>
              <w:jc w:val="center"/>
              <w:rPr>
                <w:sz w:val="26"/>
                <w:szCs w:val="26"/>
              </w:rPr>
            </w:pPr>
            <w:r>
              <w:rPr>
                <w:sz w:val="26"/>
                <w:szCs w:val="26"/>
              </w:rPr>
              <w:t>No more than 3 a</w:t>
            </w:r>
            <w:r w:rsidR="00041975" w:rsidRPr="003345A4">
              <w:rPr>
                <w:sz w:val="26"/>
                <w:szCs w:val="26"/>
              </w:rPr>
              <w:t>bsences</w:t>
            </w:r>
            <w:r w:rsidR="0010307A">
              <w:rPr>
                <w:sz w:val="26"/>
                <w:szCs w:val="26"/>
              </w:rPr>
              <w:t>*</w:t>
            </w:r>
          </w:p>
        </w:tc>
      </w:tr>
    </w:tbl>
    <w:p w14:paraId="0062FE88" w14:textId="6524A2FD" w:rsidR="00491CE9" w:rsidRDefault="00491CE9" w:rsidP="00287689">
      <w:pPr>
        <w:spacing w:after="0" w:line="240" w:lineRule="auto"/>
        <w:rPr>
          <w:sz w:val="26"/>
          <w:szCs w:val="26"/>
        </w:rPr>
      </w:pPr>
    </w:p>
    <w:p w14:paraId="498DA82A" w14:textId="7ED3E898" w:rsidR="003A4B8E" w:rsidRPr="0010307A" w:rsidRDefault="0010307A" w:rsidP="00287689">
      <w:pPr>
        <w:spacing w:after="0" w:line="240" w:lineRule="auto"/>
        <w:rPr>
          <w:i/>
          <w:iCs/>
          <w:sz w:val="26"/>
          <w:szCs w:val="26"/>
        </w:rPr>
      </w:pPr>
      <w:r w:rsidRPr="0010307A">
        <w:rPr>
          <w:i/>
          <w:iCs/>
          <w:sz w:val="26"/>
          <w:szCs w:val="26"/>
        </w:rPr>
        <w:t>*</w:t>
      </w:r>
      <w:r w:rsidR="0058221D" w:rsidRPr="0010307A">
        <w:rPr>
          <w:i/>
          <w:iCs/>
          <w:sz w:val="26"/>
          <w:szCs w:val="26"/>
        </w:rPr>
        <w:t>These absences do not include legally protected days (e.g., FMLA, bereavement days).</w:t>
      </w:r>
    </w:p>
    <w:p w14:paraId="39A3C6B5" w14:textId="7D09FCD9" w:rsidR="00787582" w:rsidRPr="003A434D" w:rsidRDefault="003A434D" w:rsidP="003A434D">
      <w:pPr>
        <w:spacing w:after="0" w:line="240" w:lineRule="auto"/>
        <w:jc w:val="center"/>
        <w:rPr>
          <w:b/>
          <w:bCs/>
          <w:sz w:val="26"/>
          <w:szCs w:val="26"/>
          <w:u w:val="single"/>
        </w:rPr>
      </w:pPr>
      <w:r>
        <w:rPr>
          <w:b/>
          <w:bCs/>
          <w:sz w:val="26"/>
          <w:szCs w:val="26"/>
          <w:u w:val="single"/>
        </w:rPr>
        <w:lastRenderedPageBreak/>
        <w:t>Spending Plan</w:t>
      </w:r>
    </w:p>
    <w:p w14:paraId="103FBAE6" w14:textId="77777777" w:rsidR="009D6121" w:rsidRPr="009D6121" w:rsidRDefault="009D6121" w:rsidP="009D6121">
      <w:pPr>
        <w:spacing w:after="0" w:line="240" w:lineRule="auto"/>
        <w:jc w:val="center"/>
        <w:rPr>
          <w:b/>
          <w:bCs/>
          <w:sz w:val="26"/>
          <w:szCs w:val="26"/>
        </w:rPr>
      </w:pPr>
    </w:p>
    <w:p w14:paraId="7D8739C3" w14:textId="77777777" w:rsidR="00E21B72" w:rsidRPr="00A16A17" w:rsidRDefault="00E21B72" w:rsidP="00E21B72">
      <w:pPr>
        <w:spacing w:after="0" w:line="240" w:lineRule="auto"/>
        <w:rPr>
          <w:rFonts w:cstheme="minorHAnsi"/>
          <w:sz w:val="26"/>
          <w:szCs w:val="26"/>
        </w:rPr>
      </w:pPr>
      <w:r w:rsidRPr="00A16A17">
        <w:rPr>
          <w:rFonts w:cstheme="minorHAnsi"/>
          <w:sz w:val="26"/>
          <w:szCs w:val="26"/>
        </w:rPr>
        <w:t>During the district’s TIA steering committee meetings, input was gathered on the development of the TIA spending plan. The steering committee is comprised of the superintendent, district chief officers, principals, assistant principals, instructional coaches, and teachers, who all played an important role in decision-making processes.</w:t>
      </w:r>
    </w:p>
    <w:p w14:paraId="69AF1A0C" w14:textId="77777777" w:rsidR="00E21B72" w:rsidRDefault="00E21B72" w:rsidP="00287689">
      <w:pPr>
        <w:spacing w:after="0" w:line="240" w:lineRule="auto"/>
        <w:rPr>
          <w:sz w:val="26"/>
          <w:szCs w:val="26"/>
        </w:rPr>
      </w:pPr>
    </w:p>
    <w:p w14:paraId="5B0AD0E3" w14:textId="29163FD2" w:rsidR="00787582" w:rsidRDefault="00C71D3F" w:rsidP="00287689">
      <w:pPr>
        <w:spacing w:after="0" w:line="240" w:lineRule="auto"/>
        <w:rPr>
          <w:sz w:val="26"/>
          <w:szCs w:val="26"/>
        </w:rPr>
      </w:pPr>
      <w:r>
        <w:rPr>
          <w:sz w:val="26"/>
          <w:szCs w:val="26"/>
        </w:rPr>
        <w:t>While e</w:t>
      </w:r>
      <w:r w:rsidR="00787582" w:rsidRPr="00787582">
        <w:rPr>
          <w:sz w:val="26"/>
          <w:szCs w:val="26"/>
        </w:rPr>
        <w:t xml:space="preserve">ach district </w:t>
      </w:r>
      <w:r>
        <w:rPr>
          <w:sz w:val="26"/>
          <w:szCs w:val="26"/>
        </w:rPr>
        <w:t>makes</w:t>
      </w:r>
      <w:r w:rsidR="00787582" w:rsidRPr="00787582">
        <w:rPr>
          <w:sz w:val="26"/>
          <w:szCs w:val="26"/>
        </w:rPr>
        <w:t xml:space="preserve"> its own determination on how to distribute TIA funds to teachers</w:t>
      </w:r>
      <w:r>
        <w:rPr>
          <w:sz w:val="26"/>
          <w:szCs w:val="26"/>
        </w:rPr>
        <w:t xml:space="preserve">, </w:t>
      </w:r>
      <w:r w:rsidR="00787582" w:rsidRPr="00787582">
        <w:rPr>
          <w:sz w:val="26"/>
          <w:szCs w:val="26"/>
        </w:rPr>
        <w:t>Texas Education Code 48.112 specifies “at least 90 percent of each allotment be used for compensation of teachers employed at the campus at which the teacher for whom the district received the allotment is employed.” The remaining 10</w:t>
      </w:r>
      <w:r w:rsidR="009A4D64">
        <w:rPr>
          <w:sz w:val="26"/>
          <w:szCs w:val="26"/>
        </w:rPr>
        <w:t xml:space="preserve"> percent</w:t>
      </w:r>
      <w:r w:rsidR="00787582" w:rsidRPr="00787582">
        <w:rPr>
          <w:sz w:val="26"/>
          <w:szCs w:val="26"/>
        </w:rPr>
        <w:t xml:space="preserve"> may be used by the district for “costs associated with implementing (TIA), including efforts to support teachers in obtaining designations.” Districts will make individual decisions regarding how the TIA funds will be distributed between the teacher earning the designation and the other teachers assigned to his or her campus. </w:t>
      </w:r>
    </w:p>
    <w:p w14:paraId="0A641399" w14:textId="77777777" w:rsidR="00CF1053" w:rsidRDefault="00CF1053" w:rsidP="00287689">
      <w:pPr>
        <w:spacing w:after="0" w:line="240" w:lineRule="auto"/>
        <w:rPr>
          <w:sz w:val="26"/>
          <w:szCs w:val="26"/>
        </w:rPr>
      </w:pPr>
    </w:p>
    <w:p w14:paraId="0F0CAEF7" w14:textId="5508B700" w:rsidR="0011633D" w:rsidRDefault="00CF1053" w:rsidP="00787582">
      <w:pPr>
        <w:rPr>
          <w:sz w:val="26"/>
          <w:szCs w:val="26"/>
        </w:rPr>
      </w:pPr>
      <w:r>
        <w:rPr>
          <w:sz w:val="26"/>
          <w:szCs w:val="26"/>
        </w:rPr>
        <w:t>Below</w:t>
      </w:r>
      <w:r w:rsidRPr="00CF1053">
        <w:rPr>
          <w:sz w:val="26"/>
          <w:szCs w:val="26"/>
        </w:rPr>
        <w:t xml:space="preserve"> is a chart used by TEA in early communication on TIA to show the different levels of potential compensation</w:t>
      </w:r>
      <w:r w:rsidR="006E3FD4">
        <w:rPr>
          <w:sz w:val="26"/>
          <w:szCs w:val="26"/>
        </w:rPr>
        <w:t>, depending on rural and Title 1 status:</w:t>
      </w:r>
    </w:p>
    <w:p w14:paraId="5DC15007" w14:textId="2C040D64" w:rsidR="0011633D" w:rsidRDefault="008F77CD" w:rsidP="00787582">
      <w:pPr>
        <w:rPr>
          <w:sz w:val="26"/>
          <w:szCs w:val="26"/>
        </w:rPr>
      </w:pPr>
      <w:r>
        <w:rPr>
          <w:noProof/>
        </w:rPr>
        <w:drawing>
          <wp:inline distT="0" distB="0" distL="0" distR="0" wp14:anchorId="44C4F736" wp14:editId="08B77276">
            <wp:extent cx="5943600" cy="4037965"/>
            <wp:effectExtent l="0" t="0" r="0" b="63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37965"/>
                    </a:xfrm>
                    <a:prstGeom prst="rect">
                      <a:avLst/>
                    </a:prstGeom>
                    <a:noFill/>
                    <a:ln>
                      <a:noFill/>
                    </a:ln>
                  </pic:spPr>
                </pic:pic>
              </a:graphicData>
            </a:graphic>
          </wp:inline>
        </w:drawing>
      </w:r>
    </w:p>
    <w:p w14:paraId="32828EA5" w14:textId="00ACD5D0" w:rsidR="00E22CB7" w:rsidRDefault="00E22CB7" w:rsidP="00E22CB7">
      <w:pPr>
        <w:jc w:val="right"/>
        <w:rPr>
          <w:sz w:val="20"/>
          <w:szCs w:val="20"/>
        </w:rPr>
      </w:pPr>
      <w:r w:rsidRPr="00E22CB7">
        <w:rPr>
          <w:sz w:val="20"/>
          <w:szCs w:val="20"/>
        </w:rPr>
        <w:t>Texas Education Agency, 2020</w:t>
      </w:r>
    </w:p>
    <w:p w14:paraId="01932E82" w14:textId="1EE2869A" w:rsidR="0003101E" w:rsidRPr="00933B46" w:rsidRDefault="0003101E" w:rsidP="00933B46">
      <w:pPr>
        <w:spacing w:after="0" w:line="240" w:lineRule="auto"/>
        <w:rPr>
          <w:rFonts w:cstheme="minorHAnsi"/>
          <w:sz w:val="26"/>
          <w:szCs w:val="26"/>
        </w:rPr>
      </w:pPr>
    </w:p>
    <w:p w14:paraId="5F627299" w14:textId="77777777" w:rsidR="00C36FFE" w:rsidRDefault="00C36FFE" w:rsidP="00933B46">
      <w:pPr>
        <w:spacing w:after="0" w:line="240" w:lineRule="auto"/>
        <w:rPr>
          <w:rFonts w:cstheme="minorHAnsi"/>
          <w:sz w:val="26"/>
          <w:szCs w:val="26"/>
        </w:rPr>
      </w:pPr>
    </w:p>
    <w:p w14:paraId="4E63930A" w14:textId="30CEDFD2" w:rsidR="004B11DB" w:rsidRDefault="00F0593D" w:rsidP="004B11DB">
      <w:pPr>
        <w:spacing w:after="0" w:line="240" w:lineRule="auto"/>
        <w:rPr>
          <w:rFonts w:cstheme="minorHAnsi"/>
          <w:sz w:val="26"/>
          <w:szCs w:val="26"/>
        </w:rPr>
      </w:pPr>
      <w:r w:rsidRPr="00933B46">
        <w:rPr>
          <w:rFonts w:cstheme="minorHAnsi"/>
          <w:sz w:val="26"/>
          <w:szCs w:val="26"/>
        </w:rPr>
        <w:t xml:space="preserve">Cityscape's TIA steering committee determined that </w:t>
      </w:r>
      <w:r w:rsidR="00F36087">
        <w:rPr>
          <w:rFonts w:cstheme="minorHAnsi"/>
          <w:sz w:val="26"/>
          <w:szCs w:val="26"/>
        </w:rPr>
        <w:t>90 percent</w:t>
      </w:r>
      <w:r w:rsidRPr="00933B46">
        <w:rPr>
          <w:rFonts w:cstheme="minorHAnsi"/>
          <w:sz w:val="26"/>
          <w:szCs w:val="26"/>
        </w:rPr>
        <w:t xml:space="preserve"> should be provided directly to the teacher of record, who </w:t>
      </w:r>
      <w:r w:rsidR="00173810">
        <w:rPr>
          <w:rFonts w:cstheme="minorHAnsi"/>
          <w:sz w:val="26"/>
          <w:szCs w:val="26"/>
        </w:rPr>
        <w:t xml:space="preserve">will earn </w:t>
      </w:r>
      <w:r w:rsidRPr="00933B46">
        <w:rPr>
          <w:rFonts w:cstheme="minorHAnsi"/>
          <w:sz w:val="26"/>
          <w:szCs w:val="26"/>
        </w:rPr>
        <w:t>their TIA distinction through a rigorous formula of excellence in the classroom combined with excellence in student achievement.</w:t>
      </w:r>
      <w:r w:rsidR="001118F8">
        <w:rPr>
          <w:rFonts w:cstheme="minorHAnsi"/>
          <w:sz w:val="26"/>
          <w:szCs w:val="26"/>
        </w:rPr>
        <w:t xml:space="preserve">  </w:t>
      </w:r>
      <w:r w:rsidR="001118F8" w:rsidRPr="00A16A17">
        <w:rPr>
          <w:rFonts w:cstheme="minorHAnsi"/>
          <w:sz w:val="26"/>
          <w:szCs w:val="26"/>
        </w:rPr>
        <w:t>Therefore, Cityscape Schools will provide 90</w:t>
      </w:r>
      <w:r w:rsidR="00F36087">
        <w:rPr>
          <w:rFonts w:cstheme="minorHAnsi"/>
          <w:sz w:val="26"/>
          <w:szCs w:val="26"/>
        </w:rPr>
        <w:t xml:space="preserve"> percent</w:t>
      </w:r>
      <w:r w:rsidR="001118F8" w:rsidRPr="00A16A17">
        <w:rPr>
          <w:rFonts w:cstheme="minorHAnsi"/>
          <w:sz w:val="26"/>
          <w:szCs w:val="26"/>
        </w:rPr>
        <w:t xml:space="preserve"> of the TIA funds directly to the teacher who earned a TIA designation and reserve the remaining 10</w:t>
      </w:r>
      <w:r w:rsidR="00F36087">
        <w:rPr>
          <w:rFonts w:cstheme="minorHAnsi"/>
          <w:sz w:val="26"/>
          <w:szCs w:val="26"/>
        </w:rPr>
        <w:t xml:space="preserve"> percent</w:t>
      </w:r>
      <w:r w:rsidR="001118F8" w:rsidRPr="00A16A17">
        <w:rPr>
          <w:rFonts w:cstheme="minorHAnsi"/>
          <w:sz w:val="26"/>
          <w:szCs w:val="26"/>
        </w:rPr>
        <w:t xml:space="preserve"> of the funds to support the TIA initiative at the district level. </w:t>
      </w:r>
      <w:r w:rsidR="004B11DB">
        <w:rPr>
          <w:rFonts w:cstheme="minorHAnsi"/>
          <w:sz w:val="26"/>
          <w:szCs w:val="26"/>
        </w:rPr>
        <w:t xml:space="preserve"> </w:t>
      </w:r>
      <w:r w:rsidR="004B11DB" w:rsidRPr="00933B46">
        <w:rPr>
          <w:rFonts w:cstheme="minorHAnsi"/>
          <w:sz w:val="26"/>
          <w:szCs w:val="26"/>
        </w:rPr>
        <w:t>As the law dictates, district TIA funds will only be used for costs associated with implementing the TIA, including efforts to support teachers in obtaining designations. The steering committee wanted to utilize the entire 10 percent to financially support appropriate training, professional development, measurement tools, and all other necessary components to assist teachers in reaching a TIA level of distinction.</w:t>
      </w:r>
    </w:p>
    <w:p w14:paraId="4E286277" w14:textId="77777777" w:rsidR="004B11DB" w:rsidRDefault="004B11DB" w:rsidP="001118F8">
      <w:pPr>
        <w:spacing w:after="0" w:line="240" w:lineRule="auto"/>
        <w:rPr>
          <w:rFonts w:cstheme="minorHAnsi"/>
          <w:sz w:val="26"/>
          <w:szCs w:val="26"/>
        </w:rPr>
      </w:pPr>
    </w:p>
    <w:p w14:paraId="0335FE53" w14:textId="130DF73B" w:rsidR="001118F8" w:rsidRPr="00A16A17" w:rsidRDefault="00CC50E0" w:rsidP="001118F8">
      <w:pPr>
        <w:spacing w:after="0" w:line="240" w:lineRule="auto"/>
        <w:rPr>
          <w:rFonts w:cstheme="minorHAnsi"/>
          <w:sz w:val="26"/>
          <w:szCs w:val="26"/>
        </w:rPr>
      </w:pPr>
      <w:r>
        <w:rPr>
          <w:rFonts w:cstheme="minorHAnsi"/>
          <w:sz w:val="26"/>
          <w:szCs w:val="26"/>
        </w:rPr>
        <w:t>For a designee’s first year, t</w:t>
      </w:r>
      <w:r w:rsidR="001118F8" w:rsidRPr="00E10224">
        <w:rPr>
          <w:rFonts w:cstheme="minorHAnsi"/>
          <w:sz w:val="26"/>
          <w:szCs w:val="26"/>
        </w:rPr>
        <w:t xml:space="preserve">he district </w:t>
      </w:r>
      <w:r w:rsidR="00254D80">
        <w:rPr>
          <w:rFonts w:cstheme="minorHAnsi"/>
          <w:sz w:val="26"/>
          <w:szCs w:val="26"/>
        </w:rPr>
        <w:t xml:space="preserve">will </w:t>
      </w:r>
      <w:r w:rsidR="00E10224">
        <w:rPr>
          <w:rFonts w:cstheme="minorHAnsi"/>
          <w:sz w:val="26"/>
          <w:szCs w:val="26"/>
        </w:rPr>
        <w:t>provid</w:t>
      </w:r>
      <w:r w:rsidR="00254D80">
        <w:rPr>
          <w:rFonts w:cstheme="minorHAnsi"/>
          <w:sz w:val="26"/>
          <w:szCs w:val="26"/>
        </w:rPr>
        <w:t>e</w:t>
      </w:r>
      <w:r w:rsidR="001118F8" w:rsidRPr="00E10224">
        <w:rPr>
          <w:rFonts w:cstheme="minorHAnsi"/>
          <w:sz w:val="26"/>
          <w:szCs w:val="26"/>
        </w:rPr>
        <w:t xml:space="preserve"> TIA compensation to teachers through a lump sum payment (as a separate check/EFT from the district) no later than August 31 of </w:t>
      </w:r>
      <w:r>
        <w:rPr>
          <w:rFonts w:cstheme="minorHAnsi"/>
          <w:sz w:val="26"/>
          <w:szCs w:val="26"/>
        </w:rPr>
        <w:t>that</w:t>
      </w:r>
      <w:r w:rsidR="001118F8" w:rsidRPr="00E10224">
        <w:rPr>
          <w:rFonts w:cstheme="minorHAnsi"/>
          <w:sz w:val="26"/>
          <w:szCs w:val="26"/>
        </w:rPr>
        <w:t xml:space="preserve"> year</w:t>
      </w:r>
      <w:r>
        <w:rPr>
          <w:rFonts w:cstheme="minorHAnsi"/>
          <w:sz w:val="26"/>
          <w:szCs w:val="26"/>
        </w:rPr>
        <w:t xml:space="preserve">. For subsequent years, the funding will be included in </w:t>
      </w:r>
      <w:r w:rsidR="0077316E">
        <w:rPr>
          <w:rFonts w:cstheme="minorHAnsi"/>
          <w:sz w:val="26"/>
          <w:szCs w:val="26"/>
        </w:rPr>
        <w:t>designee’s bi-monthly paychecks for each year</w:t>
      </w:r>
      <w:r w:rsidR="001118F8" w:rsidRPr="00E10224">
        <w:rPr>
          <w:rFonts w:cstheme="minorHAnsi"/>
          <w:sz w:val="26"/>
          <w:szCs w:val="26"/>
        </w:rPr>
        <w:t xml:space="preserve"> that a teacher generates funding for a TIA designation.</w:t>
      </w:r>
    </w:p>
    <w:p w14:paraId="496A553F" w14:textId="77777777" w:rsidR="001118F8" w:rsidRPr="00A16A17" w:rsidRDefault="001118F8" w:rsidP="001118F8">
      <w:pPr>
        <w:spacing w:after="0" w:line="240" w:lineRule="auto"/>
        <w:rPr>
          <w:rFonts w:cstheme="minorHAnsi"/>
          <w:sz w:val="26"/>
          <w:szCs w:val="26"/>
        </w:rPr>
      </w:pPr>
    </w:p>
    <w:p w14:paraId="0F553A58" w14:textId="77777777" w:rsidR="001118F8" w:rsidRPr="00A16A17" w:rsidRDefault="001118F8" w:rsidP="001118F8">
      <w:pPr>
        <w:spacing w:after="0" w:line="240" w:lineRule="auto"/>
        <w:ind w:left="720" w:hanging="270"/>
        <w:rPr>
          <w:rFonts w:cstheme="minorHAnsi"/>
          <w:sz w:val="26"/>
          <w:szCs w:val="26"/>
        </w:rPr>
      </w:pPr>
      <w:r w:rsidRPr="00A16A17">
        <w:rPr>
          <w:rFonts w:cstheme="minorHAnsi"/>
          <w:sz w:val="26"/>
          <w:szCs w:val="26"/>
        </w:rPr>
        <w:t xml:space="preserve">• </w:t>
      </w:r>
      <w:r w:rsidRPr="00A16A17">
        <w:rPr>
          <w:rFonts w:cstheme="minorHAnsi"/>
          <w:sz w:val="26"/>
          <w:szCs w:val="26"/>
        </w:rPr>
        <w:tab/>
        <w:t>If a designated teacher leaves the district prior to Winter Roster Verification (generally in</w:t>
      </w:r>
      <w:r>
        <w:rPr>
          <w:rFonts w:cstheme="minorHAnsi"/>
          <w:sz w:val="26"/>
          <w:szCs w:val="26"/>
        </w:rPr>
        <w:t xml:space="preserve"> </w:t>
      </w:r>
      <w:r w:rsidRPr="00A16A17">
        <w:rPr>
          <w:rFonts w:cstheme="minorHAnsi"/>
          <w:sz w:val="26"/>
          <w:szCs w:val="26"/>
        </w:rPr>
        <w:t>February of each school year) then the designated teacher will not receive any TIA funds</w:t>
      </w:r>
      <w:r>
        <w:rPr>
          <w:rFonts w:cstheme="minorHAnsi"/>
          <w:sz w:val="26"/>
          <w:szCs w:val="26"/>
        </w:rPr>
        <w:t xml:space="preserve"> </w:t>
      </w:r>
      <w:r w:rsidRPr="00A16A17">
        <w:rPr>
          <w:rFonts w:cstheme="minorHAnsi"/>
          <w:sz w:val="26"/>
          <w:szCs w:val="26"/>
        </w:rPr>
        <w:t>because no TIA funds will be generated to the district from the state.</w:t>
      </w:r>
    </w:p>
    <w:p w14:paraId="53ABEE07" w14:textId="77777777" w:rsidR="001118F8" w:rsidRPr="00A16A17" w:rsidRDefault="001118F8" w:rsidP="001118F8">
      <w:pPr>
        <w:spacing w:after="0" w:line="240" w:lineRule="auto"/>
        <w:ind w:left="720" w:hanging="270"/>
        <w:rPr>
          <w:rFonts w:cstheme="minorHAnsi"/>
          <w:sz w:val="26"/>
          <w:szCs w:val="26"/>
        </w:rPr>
      </w:pPr>
      <w:r w:rsidRPr="00A16A17">
        <w:rPr>
          <w:rFonts w:cstheme="minorHAnsi"/>
          <w:sz w:val="26"/>
          <w:szCs w:val="26"/>
        </w:rPr>
        <w:t xml:space="preserve">• </w:t>
      </w:r>
      <w:r w:rsidRPr="00A16A17">
        <w:rPr>
          <w:rFonts w:cstheme="minorHAnsi"/>
          <w:sz w:val="26"/>
          <w:szCs w:val="26"/>
        </w:rPr>
        <w:tab/>
        <w:t>If a designated teacher moves campuses within the district during the school year, then the district will provide the funding to the designated teacher based on the campus in which the designated teacher worked during Winter snapshot (generally in February).</w:t>
      </w:r>
    </w:p>
    <w:p w14:paraId="05D754E5" w14:textId="77777777" w:rsidR="001118F8" w:rsidRPr="00A16A17" w:rsidRDefault="001118F8" w:rsidP="001118F8">
      <w:pPr>
        <w:spacing w:after="0" w:line="240" w:lineRule="auto"/>
        <w:ind w:left="720" w:hanging="270"/>
        <w:rPr>
          <w:rFonts w:cstheme="minorHAnsi"/>
          <w:sz w:val="26"/>
          <w:szCs w:val="26"/>
        </w:rPr>
      </w:pPr>
      <w:r w:rsidRPr="00A16A17">
        <w:rPr>
          <w:rFonts w:cstheme="minorHAnsi"/>
          <w:sz w:val="26"/>
          <w:szCs w:val="26"/>
        </w:rPr>
        <w:t xml:space="preserve">• </w:t>
      </w:r>
      <w:r w:rsidRPr="00A16A17">
        <w:rPr>
          <w:rFonts w:cstheme="minorHAnsi"/>
          <w:sz w:val="26"/>
          <w:szCs w:val="26"/>
        </w:rPr>
        <w:tab/>
        <w:t>If a designated teacher moves to the district prior to Winter Roster Verification, then the</w:t>
      </w:r>
      <w:r>
        <w:rPr>
          <w:rFonts w:cstheme="minorHAnsi"/>
          <w:sz w:val="26"/>
          <w:szCs w:val="26"/>
        </w:rPr>
        <w:t xml:space="preserve"> </w:t>
      </w:r>
      <w:r w:rsidRPr="00A16A17">
        <w:rPr>
          <w:rFonts w:cstheme="minorHAnsi"/>
          <w:sz w:val="26"/>
          <w:szCs w:val="26"/>
        </w:rPr>
        <w:t>designated teacher will receive the allotment of funds generated by the state at the campus where the teacher is teaching during Winter Roster Verification. The spending plan will be the same for newly hired designated teachers.</w:t>
      </w:r>
    </w:p>
    <w:p w14:paraId="30E07A35" w14:textId="77777777" w:rsidR="001118F8" w:rsidRPr="00A16A17" w:rsidRDefault="001118F8" w:rsidP="001118F8">
      <w:pPr>
        <w:spacing w:after="0" w:line="240" w:lineRule="auto"/>
        <w:rPr>
          <w:rFonts w:cstheme="minorHAnsi"/>
          <w:sz w:val="26"/>
          <w:szCs w:val="26"/>
        </w:rPr>
      </w:pPr>
    </w:p>
    <w:p w14:paraId="2EBD12C1" w14:textId="46933938" w:rsidR="001118F8" w:rsidRPr="00A16A17" w:rsidRDefault="00554743" w:rsidP="001118F8">
      <w:pPr>
        <w:spacing w:after="0" w:line="240" w:lineRule="auto"/>
        <w:rPr>
          <w:rFonts w:cstheme="minorHAnsi"/>
          <w:sz w:val="26"/>
          <w:szCs w:val="26"/>
        </w:rPr>
      </w:pPr>
      <w:r w:rsidRPr="008B0437">
        <w:rPr>
          <w:rFonts w:cstheme="minorHAnsi"/>
          <w:color w:val="242424"/>
          <w:sz w:val="26"/>
          <w:szCs w:val="26"/>
          <w:shd w:val="clear" w:color="auto" w:fill="FFFFFF"/>
        </w:rPr>
        <w:t xml:space="preserve">TIA </w:t>
      </w:r>
      <w:r w:rsidR="00E72F20" w:rsidRPr="008B0437">
        <w:rPr>
          <w:rFonts w:cstheme="minorHAnsi"/>
          <w:color w:val="242424"/>
          <w:sz w:val="26"/>
          <w:szCs w:val="26"/>
          <w:shd w:val="clear" w:color="auto" w:fill="FFFFFF"/>
        </w:rPr>
        <w:t>regulations state that d</w:t>
      </w:r>
      <w:r w:rsidR="00274AF8" w:rsidRPr="008B0437">
        <w:rPr>
          <w:rFonts w:cstheme="minorHAnsi"/>
          <w:color w:val="242424"/>
          <w:sz w:val="26"/>
          <w:szCs w:val="26"/>
          <w:shd w:val="clear" w:color="auto" w:fill="FFFFFF"/>
        </w:rPr>
        <w:t xml:space="preserve">istricts are not required to forward funds if the teacher resigns or retires </w:t>
      </w:r>
      <w:r w:rsidR="002A2EAA" w:rsidRPr="008B0437">
        <w:rPr>
          <w:rFonts w:cstheme="minorHAnsi"/>
          <w:color w:val="242424"/>
          <w:sz w:val="26"/>
          <w:szCs w:val="26"/>
          <w:shd w:val="clear" w:color="auto" w:fill="FFFFFF"/>
        </w:rPr>
        <w:t xml:space="preserve">after the Winter Roster PEIMS submission but </w:t>
      </w:r>
      <w:r w:rsidR="00274AF8" w:rsidRPr="008B0437">
        <w:rPr>
          <w:rFonts w:cstheme="minorHAnsi"/>
          <w:color w:val="242424"/>
          <w:sz w:val="26"/>
          <w:szCs w:val="26"/>
          <w:shd w:val="clear" w:color="auto" w:fill="FFFFFF"/>
        </w:rPr>
        <w:t xml:space="preserve">before August 31. </w:t>
      </w:r>
      <w:r w:rsidR="00D821FC" w:rsidRPr="008B0437">
        <w:rPr>
          <w:rFonts w:cstheme="minorHAnsi"/>
          <w:color w:val="242424"/>
          <w:sz w:val="26"/>
          <w:szCs w:val="26"/>
          <w:shd w:val="clear" w:color="auto" w:fill="FFFFFF"/>
        </w:rPr>
        <w:t>The superintendent reserves the</w:t>
      </w:r>
      <w:r w:rsidR="00A547DD" w:rsidRPr="008B0437">
        <w:rPr>
          <w:rFonts w:cstheme="minorHAnsi"/>
          <w:color w:val="242424"/>
          <w:sz w:val="26"/>
          <w:szCs w:val="26"/>
          <w:shd w:val="clear" w:color="auto" w:fill="FFFFFF"/>
        </w:rPr>
        <w:t xml:space="preserve"> </w:t>
      </w:r>
      <w:r w:rsidR="00684E00" w:rsidRPr="008B0437">
        <w:rPr>
          <w:rFonts w:cstheme="minorHAnsi"/>
          <w:color w:val="242424"/>
          <w:sz w:val="26"/>
          <w:szCs w:val="26"/>
          <w:shd w:val="clear" w:color="auto" w:fill="FFFFFF"/>
        </w:rPr>
        <w:t xml:space="preserve">discretion to determine </w:t>
      </w:r>
      <w:r w:rsidR="0021682C" w:rsidRPr="008B0437">
        <w:rPr>
          <w:rFonts w:cstheme="minorHAnsi"/>
          <w:color w:val="242424"/>
          <w:sz w:val="26"/>
          <w:szCs w:val="26"/>
          <w:shd w:val="clear" w:color="auto" w:fill="FFFFFF"/>
        </w:rPr>
        <w:t>the</w:t>
      </w:r>
      <w:r w:rsidR="00684E00" w:rsidRPr="008B0437">
        <w:rPr>
          <w:rFonts w:cstheme="minorHAnsi"/>
          <w:color w:val="242424"/>
          <w:sz w:val="26"/>
          <w:szCs w:val="26"/>
          <w:shd w:val="clear" w:color="auto" w:fill="FFFFFF"/>
        </w:rPr>
        <w:t xml:space="preserve"> outcome on a case</w:t>
      </w:r>
      <w:r w:rsidR="00A547DD" w:rsidRPr="008B0437">
        <w:rPr>
          <w:rFonts w:cstheme="minorHAnsi"/>
          <w:color w:val="242424"/>
          <w:sz w:val="26"/>
          <w:szCs w:val="26"/>
          <w:shd w:val="clear" w:color="auto" w:fill="FFFFFF"/>
        </w:rPr>
        <w:t>-</w:t>
      </w:r>
      <w:r w:rsidR="00684E00" w:rsidRPr="008B0437">
        <w:rPr>
          <w:rFonts w:cstheme="minorHAnsi"/>
          <w:color w:val="242424"/>
          <w:sz w:val="26"/>
          <w:szCs w:val="26"/>
          <w:shd w:val="clear" w:color="auto" w:fill="FFFFFF"/>
        </w:rPr>
        <w:t>by</w:t>
      </w:r>
      <w:r w:rsidR="00A547DD" w:rsidRPr="008B0437">
        <w:rPr>
          <w:rFonts w:cstheme="minorHAnsi"/>
          <w:color w:val="242424"/>
          <w:sz w:val="26"/>
          <w:szCs w:val="26"/>
          <w:shd w:val="clear" w:color="auto" w:fill="FFFFFF"/>
        </w:rPr>
        <w:t>-</w:t>
      </w:r>
      <w:r w:rsidR="00684E00" w:rsidRPr="008B0437">
        <w:rPr>
          <w:rFonts w:cstheme="minorHAnsi"/>
          <w:color w:val="242424"/>
          <w:sz w:val="26"/>
          <w:szCs w:val="26"/>
          <w:shd w:val="clear" w:color="auto" w:fill="FFFFFF"/>
        </w:rPr>
        <w:t>case basis.</w:t>
      </w:r>
      <w:r w:rsidR="00A547DD" w:rsidRPr="008B0437">
        <w:rPr>
          <w:rFonts w:cstheme="minorHAnsi"/>
          <w:color w:val="242424"/>
          <w:sz w:val="26"/>
          <w:szCs w:val="26"/>
          <w:shd w:val="clear" w:color="auto" w:fill="FFFFFF"/>
        </w:rPr>
        <w:t xml:space="preserve"> If the decision is made to not forward the funds to a designated teacher who leaves the district</w:t>
      </w:r>
      <w:r w:rsidR="003378A8" w:rsidRPr="008B0437">
        <w:rPr>
          <w:rFonts w:cstheme="minorHAnsi"/>
          <w:color w:val="242424"/>
          <w:sz w:val="26"/>
          <w:szCs w:val="26"/>
          <w:shd w:val="clear" w:color="auto" w:fill="FFFFFF"/>
        </w:rPr>
        <w:t xml:space="preserve"> before August 31, </w:t>
      </w:r>
      <w:r w:rsidR="00271D37" w:rsidRPr="008B0437">
        <w:rPr>
          <w:rFonts w:cstheme="minorHAnsi"/>
          <w:color w:val="242424"/>
          <w:sz w:val="26"/>
          <w:szCs w:val="26"/>
          <w:shd w:val="clear" w:color="auto" w:fill="FFFFFF"/>
        </w:rPr>
        <w:t xml:space="preserve">the funds will be allocated to other staff at the designated teacher’s campus before the August 31 deadline.  </w:t>
      </w:r>
      <w:r w:rsidR="00893B77" w:rsidRPr="008B0437">
        <w:rPr>
          <w:rFonts w:cstheme="minorHAnsi"/>
          <w:sz w:val="26"/>
          <w:szCs w:val="26"/>
        </w:rPr>
        <w:t xml:space="preserve">It is important to note that </w:t>
      </w:r>
      <w:r w:rsidR="00893B77" w:rsidRPr="008B0437">
        <w:rPr>
          <w:rFonts w:cstheme="minorHAnsi"/>
          <w:sz w:val="26"/>
          <w:szCs w:val="26"/>
        </w:rPr>
        <w:lastRenderedPageBreak/>
        <w:t>i</w:t>
      </w:r>
      <w:r w:rsidR="001118F8" w:rsidRPr="008B0437">
        <w:rPr>
          <w:rFonts w:cstheme="minorHAnsi"/>
          <w:sz w:val="26"/>
          <w:szCs w:val="26"/>
        </w:rPr>
        <w:t xml:space="preserve">f the designated teacher retires </w:t>
      </w:r>
      <w:r w:rsidR="001118F8" w:rsidRPr="008B0437">
        <w:rPr>
          <w:rFonts w:cstheme="minorHAnsi"/>
          <w:b/>
          <w:bCs/>
          <w:i/>
          <w:iCs/>
          <w:sz w:val="26"/>
          <w:szCs w:val="26"/>
        </w:rPr>
        <w:t>before</w:t>
      </w:r>
      <w:r w:rsidR="001118F8" w:rsidRPr="008B0437">
        <w:rPr>
          <w:rFonts w:cstheme="minorHAnsi"/>
          <w:sz w:val="26"/>
          <w:szCs w:val="26"/>
        </w:rPr>
        <w:t xml:space="preserve"> Winter Roster submission, then no TIA funds will be provided to the teacher.</w:t>
      </w:r>
    </w:p>
    <w:p w14:paraId="2685453D" w14:textId="77777777" w:rsidR="001118F8" w:rsidRPr="00A16A17" w:rsidRDefault="001118F8" w:rsidP="001118F8">
      <w:pPr>
        <w:spacing w:after="0" w:line="240" w:lineRule="auto"/>
        <w:rPr>
          <w:rFonts w:cstheme="minorHAnsi"/>
          <w:sz w:val="26"/>
          <w:szCs w:val="26"/>
        </w:rPr>
      </w:pPr>
    </w:p>
    <w:p w14:paraId="2115D1E6" w14:textId="7F35F52D" w:rsidR="006959C0" w:rsidRDefault="001118F8" w:rsidP="00933B46">
      <w:pPr>
        <w:spacing w:after="0" w:line="240" w:lineRule="auto"/>
        <w:rPr>
          <w:rFonts w:cstheme="minorHAnsi"/>
          <w:sz w:val="26"/>
          <w:szCs w:val="26"/>
        </w:rPr>
      </w:pPr>
      <w:r w:rsidRPr="00A16A17">
        <w:rPr>
          <w:rFonts w:cstheme="minorHAnsi"/>
          <w:sz w:val="26"/>
          <w:szCs w:val="26"/>
        </w:rPr>
        <w:t>Please note that Cityscape Schools cannot recommend a teacher to the state for a TIA designation if they do not remain in an eligible teaching position the year following the data capture year. For example, if a teacher is designated as a result of data collected in the 2021-22 school year, but the teacher moves into an Assistant Principal position in the 2022-23 school year, the state will not approve the TIA designation.</w:t>
      </w:r>
    </w:p>
    <w:p w14:paraId="04CF053B" w14:textId="15085C5D" w:rsidR="006959C0" w:rsidRDefault="006959C0" w:rsidP="00933B46">
      <w:pPr>
        <w:spacing w:after="0" w:line="240" w:lineRule="auto"/>
        <w:rPr>
          <w:rFonts w:cstheme="minorHAnsi"/>
          <w:sz w:val="26"/>
          <w:szCs w:val="26"/>
        </w:rPr>
      </w:pPr>
    </w:p>
    <w:tbl>
      <w:tblPr>
        <w:tblW w:w="9276" w:type="dxa"/>
        <w:tblLook w:val="04A0" w:firstRow="1" w:lastRow="0" w:firstColumn="1" w:lastColumn="0" w:noHBand="0" w:noVBand="1"/>
      </w:tblPr>
      <w:tblGrid>
        <w:gridCol w:w="2776"/>
        <w:gridCol w:w="3887"/>
        <w:gridCol w:w="2613"/>
      </w:tblGrid>
      <w:tr w:rsidR="003F06BB" w:rsidRPr="003F06BB" w14:paraId="341ACD3E" w14:textId="77777777" w:rsidTr="003F06BB">
        <w:trPr>
          <w:trHeight w:val="600"/>
        </w:trPr>
        <w:tc>
          <w:tcPr>
            <w:tcW w:w="9276" w:type="dxa"/>
            <w:gridSpan w:val="3"/>
            <w:tcBorders>
              <w:top w:val="nil"/>
              <w:left w:val="nil"/>
              <w:bottom w:val="single" w:sz="4" w:space="0" w:color="auto"/>
              <w:right w:val="nil"/>
            </w:tcBorders>
            <w:shd w:val="clear" w:color="000000" w:fill="305496"/>
            <w:noWrap/>
            <w:vAlign w:val="center"/>
            <w:hideMark/>
          </w:tcPr>
          <w:p w14:paraId="210ABDA9" w14:textId="0ACABDDD" w:rsidR="003F06BB" w:rsidRPr="003F06BB" w:rsidRDefault="003F06BB" w:rsidP="003F06BB">
            <w:pPr>
              <w:spacing w:after="0" w:line="240" w:lineRule="auto"/>
              <w:jc w:val="center"/>
              <w:rPr>
                <w:rFonts w:ascii="Calibri" w:eastAsia="Times New Roman" w:hAnsi="Calibri" w:cs="Calibri"/>
                <w:color w:val="FFFFFF"/>
                <w:sz w:val="32"/>
                <w:szCs w:val="32"/>
              </w:rPr>
            </w:pPr>
            <w:r w:rsidRPr="003F06BB">
              <w:rPr>
                <w:rFonts w:ascii="Calibri" w:eastAsia="Times New Roman" w:hAnsi="Calibri" w:cs="Calibri"/>
                <w:color w:val="FFFFFF"/>
                <w:sz w:val="32"/>
                <w:szCs w:val="32"/>
              </w:rPr>
              <w:t>Distribution of Allotment Funds</w:t>
            </w:r>
            <w:r w:rsidR="00C50653">
              <w:rPr>
                <w:rFonts w:ascii="Calibri" w:eastAsia="Times New Roman" w:hAnsi="Calibri" w:cs="Calibri"/>
                <w:color w:val="FFFFFF"/>
                <w:sz w:val="32"/>
                <w:szCs w:val="32"/>
              </w:rPr>
              <w:t xml:space="preserve"> for Cityscape Schools</w:t>
            </w:r>
          </w:p>
        </w:tc>
      </w:tr>
      <w:tr w:rsidR="003F06BB" w:rsidRPr="003F06BB" w14:paraId="608A7C67" w14:textId="77777777" w:rsidTr="003F06BB">
        <w:trPr>
          <w:trHeight w:val="900"/>
        </w:trPr>
        <w:tc>
          <w:tcPr>
            <w:tcW w:w="2776" w:type="dxa"/>
            <w:tcBorders>
              <w:top w:val="nil"/>
              <w:left w:val="single" w:sz="4" w:space="0" w:color="auto"/>
              <w:bottom w:val="single" w:sz="4" w:space="0" w:color="auto"/>
              <w:right w:val="single" w:sz="4" w:space="0" w:color="auto"/>
            </w:tcBorders>
            <w:shd w:val="clear" w:color="000000" w:fill="9BC2E6"/>
            <w:vAlign w:val="center"/>
            <w:hideMark/>
          </w:tcPr>
          <w:p w14:paraId="03409CFE" w14:textId="77777777" w:rsidR="003F06BB" w:rsidRPr="003F06BB" w:rsidRDefault="003F06BB" w:rsidP="003F06BB">
            <w:pPr>
              <w:spacing w:after="0" w:line="240" w:lineRule="auto"/>
              <w:jc w:val="center"/>
              <w:rPr>
                <w:rFonts w:ascii="Calibri" w:eastAsia="Times New Roman" w:hAnsi="Calibri" w:cs="Calibri"/>
                <w:color w:val="000000"/>
              </w:rPr>
            </w:pPr>
            <w:r w:rsidRPr="003F06BB">
              <w:rPr>
                <w:rFonts w:ascii="Calibri" w:eastAsia="Times New Roman" w:hAnsi="Calibri" w:cs="Calibri"/>
                <w:color w:val="000000"/>
              </w:rPr>
              <w:t>Allotment Going to Designated Teachers</w:t>
            </w:r>
          </w:p>
        </w:tc>
        <w:tc>
          <w:tcPr>
            <w:tcW w:w="3887" w:type="dxa"/>
            <w:tcBorders>
              <w:top w:val="nil"/>
              <w:left w:val="nil"/>
              <w:bottom w:val="single" w:sz="4" w:space="0" w:color="auto"/>
              <w:right w:val="single" w:sz="4" w:space="0" w:color="auto"/>
            </w:tcBorders>
            <w:shd w:val="clear" w:color="000000" w:fill="9BC2E6"/>
            <w:vAlign w:val="center"/>
            <w:hideMark/>
          </w:tcPr>
          <w:p w14:paraId="60D36B1A" w14:textId="77777777" w:rsidR="003F06BB" w:rsidRPr="003F06BB" w:rsidRDefault="003F06BB" w:rsidP="003F06BB">
            <w:pPr>
              <w:spacing w:after="0" w:line="240" w:lineRule="auto"/>
              <w:jc w:val="center"/>
              <w:rPr>
                <w:rFonts w:ascii="Calibri" w:eastAsia="Times New Roman" w:hAnsi="Calibri" w:cs="Calibri"/>
                <w:color w:val="000000"/>
              </w:rPr>
            </w:pPr>
            <w:r w:rsidRPr="003F06BB">
              <w:rPr>
                <w:rFonts w:ascii="Calibri" w:eastAsia="Times New Roman" w:hAnsi="Calibri" w:cs="Calibri"/>
                <w:color w:val="000000"/>
              </w:rPr>
              <w:t>Allotment going to other teachers on the campus</w:t>
            </w:r>
          </w:p>
        </w:tc>
        <w:tc>
          <w:tcPr>
            <w:tcW w:w="2613" w:type="dxa"/>
            <w:tcBorders>
              <w:top w:val="nil"/>
              <w:left w:val="nil"/>
              <w:bottom w:val="single" w:sz="4" w:space="0" w:color="auto"/>
              <w:right w:val="single" w:sz="4" w:space="0" w:color="auto"/>
            </w:tcBorders>
            <w:shd w:val="clear" w:color="000000" w:fill="9BC2E6"/>
            <w:vAlign w:val="center"/>
            <w:hideMark/>
          </w:tcPr>
          <w:p w14:paraId="29C0B272" w14:textId="77777777" w:rsidR="003F06BB" w:rsidRPr="003F06BB" w:rsidRDefault="003F06BB" w:rsidP="003F06BB">
            <w:pPr>
              <w:spacing w:after="0" w:line="240" w:lineRule="auto"/>
              <w:jc w:val="center"/>
              <w:rPr>
                <w:rFonts w:ascii="Calibri" w:eastAsia="Times New Roman" w:hAnsi="Calibri" w:cs="Calibri"/>
                <w:color w:val="000000"/>
              </w:rPr>
            </w:pPr>
            <w:r w:rsidRPr="003F06BB">
              <w:rPr>
                <w:rFonts w:ascii="Calibri" w:eastAsia="Times New Roman" w:hAnsi="Calibri" w:cs="Calibri"/>
                <w:color w:val="000000"/>
              </w:rPr>
              <w:t>Allotment going to District (Max 10%)</w:t>
            </w:r>
          </w:p>
        </w:tc>
      </w:tr>
      <w:tr w:rsidR="003F06BB" w:rsidRPr="003F06BB" w14:paraId="1DE0AEB4" w14:textId="77777777" w:rsidTr="003F06BB">
        <w:trPr>
          <w:trHeight w:val="638"/>
        </w:trPr>
        <w:tc>
          <w:tcPr>
            <w:tcW w:w="2776" w:type="dxa"/>
            <w:tcBorders>
              <w:top w:val="nil"/>
              <w:left w:val="single" w:sz="4" w:space="0" w:color="auto"/>
              <w:bottom w:val="single" w:sz="4" w:space="0" w:color="auto"/>
              <w:right w:val="single" w:sz="4" w:space="0" w:color="auto"/>
            </w:tcBorders>
            <w:shd w:val="clear" w:color="000000" w:fill="C6E0B4"/>
            <w:noWrap/>
            <w:vAlign w:val="center"/>
            <w:hideMark/>
          </w:tcPr>
          <w:p w14:paraId="3BD37613" w14:textId="77777777" w:rsidR="003F06BB" w:rsidRPr="003F06BB" w:rsidRDefault="003F06BB" w:rsidP="003F06BB">
            <w:pPr>
              <w:spacing w:after="0" w:line="240" w:lineRule="auto"/>
              <w:jc w:val="center"/>
              <w:rPr>
                <w:rFonts w:ascii="Calibri" w:eastAsia="Times New Roman" w:hAnsi="Calibri" w:cs="Calibri"/>
                <w:i/>
                <w:iCs/>
              </w:rPr>
            </w:pPr>
            <w:r w:rsidRPr="003F06BB">
              <w:rPr>
                <w:rFonts w:ascii="Calibri" w:eastAsia="Times New Roman" w:hAnsi="Calibri" w:cs="Calibri"/>
                <w:i/>
                <w:iCs/>
              </w:rPr>
              <w:t>90%</w:t>
            </w:r>
          </w:p>
        </w:tc>
        <w:tc>
          <w:tcPr>
            <w:tcW w:w="3887" w:type="dxa"/>
            <w:tcBorders>
              <w:top w:val="nil"/>
              <w:left w:val="nil"/>
              <w:bottom w:val="single" w:sz="4" w:space="0" w:color="auto"/>
              <w:right w:val="single" w:sz="4" w:space="0" w:color="auto"/>
            </w:tcBorders>
            <w:shd w:val="clear" w:color="000000" w:fill="C6E0B4"/>
            <w:noWrap/>
            <w:vAlign w:val="center"/>
            <w:hideMark/>
          </w:tcPr>
          <w:p w14:paraId="3A659E01" w14:textId="77777777" w:rsidR="003F06BB" w:rsidRPr="003F06BB" w:rsidRDefault="003F06BB" w:rsidP="003F06BB">
            <w:pPr>
              <w:spacing w:after="0" w:line="240" w:lineRule="auto"/>
              <w:jc w:val="center"/>
              <w:rPr>
                <w:rFonts w:ascii="Calibri" w:eastAsia="Times New Roman" w:hAnsi="Calibri" w:cs="Calibri"/>
                <w:i/>
                <w:iCs/>
              </w:rPr>
            </w:pPr>
            <w:r w:rsidRPr="003F06BB">
              <w:rPr>
                <w:rFonts w:ascii="Calibri" w:eastAsia="Times New Roman" w:hAnsi="Calibri" w:cs="Calibri"/>
                <w:i/>
                <w:iCs/>
              </w:rPr>
              <w:t>0%</w:t>
            </w:r>
          </w:p>
        </w:tc>
        <w:tc>
          <w:tcPr>
            <w:tcW w:w="2613" w:type="dxa"/>
            <w:tcBorders>
              <w:top w:val="nil"/>
              <w:left w:val="nil"/>
              <w:bottom w:val="single" w:sz="4" w:space="0" w:color="auto"/>
              <w:right w:val="single" w:sz="4" w:space="0" w:color="auto"/>
            </w:tcBorders>
            <w:shd w:val="clear" w:color="000000" w:fill="C6E0B4"/>
            <w:noWrap/>
            <w:vAlign w:val="center"/>
            <w:hideMark/>
          </w:tcPr>
          <w:p w14:paraId="676B63CD" w14:textId="77777777" w:rsidR="003F06BB" w:rsidRPr="003F06BB" w:rsidRDefault="003F06BB" w:rsidP="003F06BB">
            <w:pPr>
              <w:spacing w:after="0" w:line="240" w:lineRule="auto"/>
              <w:jc w:val="center"/>
              <w:rPr>
                <w:rFonts w:ascii="Calibri" w:eastAsia="Times New Roman" w:hAnsi="Calibri" w:cs="Calibri"/>
                <w:i/>
                <w:iCs/>
              </w:rPr>
            </w:pPr>
            <w:r w:rsidRPr="003F06BB">
              <w:rPr>
                <w:rFonts w:ascii="Calibri" w:eastAsia="Times New Roman" w:hAnsi="Calibri" w:cs="Calibri"/>
                <w:i/>
                <w:iCs/>
              </w:rPr>
              <w:t>10%</w:t>
            </w:r>
          </w:p>
        </w:tc>
      </w:tr>
    </w:tbl>
    <w:p w14:paraId="5505A31F" w14:textId="77777777" w:rsidR="003F06BB" w:rsidRDefault="003F06BB" w:rsidP="00506637">
      <w:pPr>
        <w:jc w:val="both"/>
        <w:rPr>
          <w:sz w:val="26"/>
          <w:szCs w:val="26"/>
        </w:rPr>
      </w:pPr>
    </w:p>
    <w:p w14:paraId="169C19E6" w14:textId="77777777" w:rsidR="0039292A" w:rsidRDefault="0039292A" w:rsidP="0005729C">
      <w:pPr>
        <w:spacing w:after="0" w:line="240" w:lineRule="auto"/>
        <w:jc w:val="center"/>
        <w:rPr>
          <w:b/>
          <w:bCs/>
          <w:sz w:val="26"/>
          <w:szCs w:val="26"/>
          <w:u w:val="single"/>
        </w:rPr>
      </w:pPr>
      <w:r w:rsidRPr="0039292A">
        <w:rPr>
          <w:b/>
          <w:bCs/>
          <w:sz w:val="26"/>
          <w:szCs w:val="26"/>
          <w:u w:val="single"/>
        </w:rPr>
        <w:t xml:space="preserve">How Will Allotment Funds Work </w:t>
      </w:r>
      <w:r>
        <w:rPr>
          <w:b/>
          <w:bCs/>
          <w:sz w:val="26"/>
          <w:szCs w:val="26"/>
          <w:u w:val="single"/>
        </w:rPr>
        <w:t>i</w:t>
      </w:r>
      <w:r w:rsidRPr="0039292A">
        <w:rPr>
          <w:b/>
          <w:bCs/>
          <w:sz w:val="26"/>
          <w:szCs w:val="26"/>
          <w:u w:val="single"/>
        </w:rPr>
        <w:t xml:space="preserve">n Conjunction </w:t>
      </w:r>
      <w:r>
        <w:rPr>
          <w:b/>
          <w:bCs/>
          <w:sz w:val="26"/>
          <w:szCs w:val="26"/>
          <w:u w:val="single"/>
        </w:rPr>
        <w:t>w</w:t>
      </w:r>
      <w:r w:rsidRPr="0039292A">
        <w:rPr>
          <w:b/>
          <w:bCs/>
          <w:sz w:val="26"/>
          <w:szCs w:val="26"/>
          <w:u w:val="single"/>
        </w:rPr>
        <w:t xml:space="preserve">ith </w:t>
      </w:r>
      <w:r>
        <w:rPr>
          <w:b/>
          <w:bCs/>
          <w:sz w:val="26"/>
          <w:szCs w:val="26"/>
          <w:u w:val="single"/>
        </w:rPr>
        <w:t>t</w:t>
      </w:r>
      <w:r w:rsidRPr="0039292A">
        <w:rPr>
          <w:b/>
          <w:bCs/>
          <w:sz w:val="26"/>
          <w:szCs w:val="26"/>
          <w:u w:val="single"/>
        </w:rPr>
        <w:t xml:space="preserve">he </w:t>
      </w:r>
    </w:p>
    <w:p w14:paraId="15533538" w14:textId="57349099" w:rsidR="0005729C" w:rsidRPr="0039292A" w:rsidRDefault="0039292A" w:rsidP="0005729C">
      <w:pPr>
        <w:spacing w:after="0" w:line="240" w:lineRule="auto"/>
        <w:jc w:val="center"/>
        <w:rPr>
          <w:b/>
          <w:bCs/>
        </w:rPr>
      </w:pPr>
      <w:r w:rsidRPr="0039292A">
        <w:rPr>
          <w:b/>
          <w:bCs/>
          <w:sz w:val="26"/>
          <w:szCs w:val="26"/>
          <w:u w:val="single"/>
        </w:rPr>
        <w:t>Current District Salary Schedule?</w:t>
      </w:r>
      <w:r w:rsidRPr="0039292A">
        <w:rPr>
          <w:b/>
          <w:bCs/>
        </w:rPr>
        <w:t xml:space="preserve"> </w:t>
      </w:r>
    </w:p>
    <w:p w14:paraId="4E7556C4" w14:textId="77777777" w:rsidR="0005729C" w:rsidRDefault="0005729C" w:rsidP="0005729C">
      <w:pPr>
        <w:spacing w:after="0" w:line="240" w:lineRule="auto"/>
        <w:jc w:val="center"/>
      </w:pPr>
    </w:p>
    <w:p w14:paraId="1CD09DBC" w14:textId="7DC22EF9" w:rsidR="007C183E" w:rsidRPr="00DE364E" w:rsidRDefault="00F21DE6" w:rsidP="007C183E">
      <w:pPr>
        <w:spacing w:after="0" w:line="240" w:lineRule="auto"/>
        <w:rPr>
          <w:rFonts w:cstheme="minorHAnsi"/>
          <w:sz w:val="26"/>
          <w:szCs w:val="26"/>
        </w:rPr>
      </w:pPr>
      <w:r>
        <w:rPr>
          <w:rFonts w:cstheme="minorHAnsi"/>
          <w:color w:val="242424"/>
          <w:sz w:val="26"/>
          <w:szCs w:val="26"/>
          <w:shd w:val="clear" w:color="auto" w:fill="FFFFFF"/>
        </w:rPr>
        <w:t>According to TIA policy, w</w:t>
      </w:r>
      <w:r w:rsidR="007C183E" w:rsidRPr="00DE364E">
        <w:rPr>
          <w:rFonts w:cstheme="minorHAnsi"/>
          <w:color w:val="242424"/>
          <w:sz w:val="26"/>
          <w:szCs w:val="26"/>
          <w:shd w:val="clear" w:color="auto" w:fill="FFFFFF"/>
        </w:rPr>
        <w:t>hile designations are tied to the teacher and not their employing district or campus, allotment funds are awarded to the district where the teacher was employed in late February</w:t>
      </w:r>
      <w:r w:rsidR="001C6692">
        <w:rPr>
          <w:rFonts w:cstheme="minorHAnsi"/>
          <w:color w:val="242424"/>
          <w:sz w:val="26"/>
          <w:szCs w:val="26"/>
          <w:shd w:val="clear" w:color="auto" w:fill="FFFFFF"/>
        </w:rPr>
        <w:t xml:space="preserve"> (Winter PEIMS submission)</w:t>
      </w:r>
      <w:r w:rsidR="007C183E" w:rsidRPr="00DE364E">
        <w:rPr>
          <w:rFonts w:cstheme="minorHAnsi"/>
          <w:color w:val="242424"/>
          <w:sz w:val="26"/>
          <w:szCs w:val="26"/>
          <w:shd w:val="clear" w:color="auto" w:fill="FFFFFF"/>
        </w:rPr>
        <w:t>. The district employing the teacher in February will receive funds for that school year and must spend the allotment funds by August 31. The percentage of allotment awarded to the designated teacher varies by district</w:t>
      </w:r>
      <w:r>
        <w:rPr>
          <w:rFonts w:cstheme="minorHAnsi"/>
          <w:color w:val="242424"/>
          <w:sz w:val="26"/>
          <w:szCs w:val="26"/>
          <w:shd w:val="clear" w:color="auto" w:fill="FFFFFF"/>
        </w:rPr>
        <w:t>.  As previously stated,</w:t>
      </w:r>
      <w:r w:rsidR="007C183E" w:rsidRPr="00DE364E">
        <w:rPr>
          <w:rFonts w:cstheme="minorHAnsi"/>
          <w:color w:val="242424"/>
          <w:sz w:val="26"/>
          <w:szCs w:val="26"/>
          <w:shd w:val="clear" w:color="auto" w:fill="FFFFFF"/>
        </w:rPr>
        <w:t xml:space="preserve"> </w:t>
      </w:r>
      <w:r w:rsidR="007C183E" w:rsidRPr="001D2279">
        <w:rPr>
          <w:rFonts w:cstheme="minorHAnsi"/>
          <w:b/>
          <w:bCs/>
          <w:i/>
          <w:iCs/>
          <w:color w:val="242424"/>
          <w:sz w:val="26"/>
          <w:szCs w:val="26"/>
          <w:shd w:val="clear" w:color="auto" w:fill="FFFFFF"/>
        </w:rPr>
        <w:t>Districts are not required to forward funds if the teacher resigns or retires before August 31.</w:t>
      </w:r>
      <w:r w:rsidR="007C183E" w:rsidRPr="00DE364E">
        <w:rPr>
          <w:rFonts w:cstheme="minorHAnsi"/>
          <w:color w:val="242424"/>
          <w:sz w:val="26"/>
          <w:szCs w:val="26"/>
          <w:shd w:val="clear" w:color="auto" w:fill="FFFFFF"/>
        </w:rPr>
        <w:t xml:space="preserve"> If a designated teacher moves to a new district or campus between school years, the allotment for the next school year will be recalculated in April based on the new campus’s rural status and level of socioeconomic need.</w:t>
      </w:r>
    </w:p>
    <w:p w14:paraId="78A99546" w14:textId="77777777" w:rsidR="007C183E" w:rsidRDefault="007C183E" w:rsidP="00611A5D">
      <w:pPr>
        <w:spacing w:after="0" w:line="240" w:lineRule="auto"/>
        <w:rPr>
          <w:rFonts w:cstheme="minorHAnsi"/>
          <w:sz w:val="26"/>
          <w:szCs w:val="26"/>
        </w:rPr>
      </w:pPr>
    </w:p>
    <w:p w14:paraId="3DCAFE0C" w14:textId="45235CBD" w:rsidR="00611A5D" w:rsidRPr="00A16A17" w:rsidRDefault="00611A5D" w:rsidP="00611A5D">
      <w:pPr>
        <w:spacing w:after="0" w:line="240" w:lineRule="auto"/>
        <w:rPr>
          <w:rFonts w:cstheme="minorHAnsi"/>
          <w:sz w:val="26"/>
          <w:szCs w:val="26"/>
        </w:rPr>
      </w:pPr>
      <w:r w:rsidRPr="00A16A17">
        <w:rPr>
          <w:rFonts w:cstheme="minorHAnsi"/>
          <w:sz w:val="26"/>
          <w:szCs w:val="26"/>
        </w:rPr>
        <w:t xml:space="preserve">The district has a board approved compensation plan that provides approval for the TIA payments. The school board will approve the expenditure of TIA funds as part of the annual budgeting process. The district may propose a budget amendment to the school board in April or May of each year after the final allotment is determined for the district by the state.  </w:t>
      </w:r>
    </w:p>
    <w:p w14:paraId="0A10B3B6" w14:textId="77777777" w:rsidR="00611A5D" w:rsidRDefault="00611A5D" w:rsidP="0039292A">
      <w:pPr>
        <w:spacing w:after="0" w:line="240" w:lineRule="auto"/>
        <w:rPr>
          <w:sz w:val="26"/>
          <w:szCs w:val="26"/>
        </w:rPr>
      </w:pPr>
    </w:p>
    <w:p w14:paraId="10285C21" w14:textId="552BBD79" w:rsidR="00035F39" w:rsidRPr="00335379" w:rsidRDefault="005124CA" w:rsidP="0039292A">
      <w:pPr>
        <w:spacing w:after="0" w:line="240" w:lineRule="auto"/>
        <w:rPr>
          <w:sz w:val="26"/>
          <w:szCs w:val="26"/>
        </w:rPr>
      </w:pPr>
      <w:r w:rsidRPr="00335379">
        <w:rPr>
          <w:sz w:val="26"/>
          <w:szCs w:val="26"/>
        </w:rPr>
        <w:t>The allotment funds will not replace the current district salary schedule. TIA payouts are in addition to the district’s salary schedule.</w:t>
      </w:r>
    </w:p>
    <w:p w14:paraId="2E73D5F9" w14:textId="77777777" w:rsidR="00035F39" w:rsidRPr="00335379" w:rsidRDefault="00035F39" w:rsidP="0039292A">
      <w:pPr>
        <w:spacing w:after="0" w:line="240" w:lineRule="auto"/>
        <w:rPr>
          <w:sz w:val="26"/>
          <w:szCs w:val="26"/>
        </w:rPr>
      </w:pPr>
    </w:p>
    <w:p w14:paraId="5517476C" w14:textId="7CC7C972" w:rsidR="00035F39" w:rsidRPr="00971F79" w:rsidRDefault="002D206A" w:rsidP="0039292A">
      <w:pPr>
        <w:spacing w:after="0" w:line="240" w:lineRule="auto"/>
        <w:rPr>
          <w:sz w:val="26"/>
          <w:szCs w:val="26"/>
        </w:rPr>
      </w:pPr>
      <w:r w:rsidRPr="00971F79">
        <w:rPr>
          <w:sz w:val="26"/>
          <w:szCs w:val="26"/>
        </w:rPr>
        <w:lastRenderedPageBreak/>
        <w:t>For Cohort C</w:t>
      </w:r>
      <w:r w:rsidR="005124CA" w:rsidRPr="00971F79">
        <w:rPr>
          <w:sz w:val="26"/>
          <w:szCs w:val="26"/>
        </w:rPr>
        <w:t xml:space="preserve">, TEA </w:t>
      </w:r>
      <w:r w:rsidR="001D1CE1">
        <w:rPr>
          <w:sz w:val="26"/>
          <w:szCs w:val="26"/>
        </w:rPr>
        <w:t>notified</w:t>
      </w:r>
      <w:r w:rsidR="005124CA" w:rsidRPr="00971F79">
        <w:rPr>
          <w:sz w:val="26"/>
          <w:szCs w:val="26"/>
        </w:rPr>
        <w:t xml:space="preserve"> districts </w:t>
      </w:r>
      <w:r w:rsidR="001D1CE1">
        <w:rPr>
          <w:sz w:val="26"/>
          <w:szCs w:val="26"/>
        </w:rPr>
        <w:t>in</w:t>
      </w:r>
      <w:r w:rsidR="005124CA" w:rsidRPr="00971F79">
        <w:rPr>
          <w:sz w:val="26"/>
          <w:szCs w:val="26"/>
        </w:rPr>
        <w:t xml:space="preserve"> April 2022 for those teachers who earn</w:t>
      </w:r>
      <w:r w:rsidR="001D1CE1">
        <w:rPr>
          <w:sz w:val="26"/>
          <w:szCs w:val="26"/>
        </w:rPr>
        <w:t>ed</w:t>
      </w:r>
      <w:r w:rsidR="005124CA" w:rsidRPr="00971F79">
        <w:rPr>
          <w:sz w:val="26"/>
          <w:szCs w:val="26"/>
        </w:rPr>
        <w:t xml:space="preserve"> designation. 90</w:t>
      </w:r>
      <w:r w:rsidR="00335379" w:rsidRPr="00971F79">
        <w:rPr>
          <w:sz w:val="26"/>
          <w:szCs w:val="26"/>
        </w:rPr>
        <w:t xml:space="preserve"> percent</w:t>
      </w:r>
      <w:r w:rsidR="005124CA" w:rsidRPr="00971F79">
        <w:rPr>
          <w:sz w:val="26"/>
          <w:szCs w:val="26"/>
        </w:rPr>
        <w:t xml:space="preserve"> of the allotment </w:t>
      </w:r>
      <w:r w:rsidR="001D1CE1">
        <w:rPr>
          <w:sz w:val="26"/>
          <w:szCs w:val="26"/>
        </w:rPr>
        <w:t>was</w:t>
      </w:r>
      <w:r w:rsidR="005124CA" w:rsidRPr="00971F79">
        <w:rPr>
          <w:sz w:val="26"/>
          <w:szCs w:val="26"/>
        </w:rPr>
        <w:t xml:space="preserve"> used for teacher compensation</w:t>
      </w:r>
      <w:r w:rsidR="00865FA9" w:rsidRPr="00971F79">
        <w:rPr>
          <w:sz w:val="26"/>
          <w:szCs w:val="26"/>
        </w:rPr>
        <w:t xml:space="preserve"> (directly to the teacher of record)</w:t>
      </w:r>
      <w:r w:rsidR="005124CA" w:rsidRPr="00971F79">
        <w:rPr>
          <w:sz w:val="26"/>
          <w:szCs w:val="26"/>
        </w:rPr>
        <w:t xml:space="preserve"> </w:t>
      </w:r>
      <w:r w:rsidR="005124CA" w:rsidRPr="003D5008">
        <w:rPr>
          <w:sz w:val="26"/>
          <w:szCs w:val="26"/>
        </w:rPr>
        <w:t xml:space="preserve">and </w:t>
      </w:r>
      <w:r w:rsidR="00276BDB" w:rsidRPr="003D5008">
        <w:rPr>
          <w:sz w:val="26"/>
          <w:szCs w:val="26"/>
        </w:rPr>
        <w:t xml:space="preserve">funds </w:t>
      </w:r>
      <w:r w:rsidR="001D1CE1">
        <w:rPr>
          <w:sz w:val="26"/>
          <w:szCs w:val="26"/>
        </w:rPr>
        <w:t>were</w:t>
      </w:r>
      <w:r w:rsidR="00276BDB" w:rsidRPr="003D5008">
        <w:rPr>
          <w:sz w:val="26"/>
          <w:szCs w:val="26"/>
        </w:rPr>
        <w:t xml:space="preserve"> expended </w:t>
      </w:r>
      <w:r w:rsidR="0030622D" w:rsidRPr="003D5008">
        <w:rPr>
          <w:sz w:val="26"/>
          <w:szCs w:val="26"/>
        </w:rPr>
        <w:t xml:space="preserve">to designated teachers </w:t>
      </w:r>
      <w:r w:rsidR="005D3534" w:rsidRPr="003D5008">
        <w:rPr>
          <w:sz w:val="26"/>
          <w:szCs w:val="26"/>
        </w:rPr>
        <w:t xml:space="preserve">through a one-time lump sum payment.  </w:t>
      </w:r>
      <w:r w:rsidR="00290CC1">
        <w:rPr>
          <w:sz w:val="26"/>
          <w:szCs w:val="26"/>
        </w:rPr>
        <w:t>Designee’s first</w:t>
      </w:r>
      <w:r w:rsidR="005D3534" w:rsidRPr="00290CC1">
        <w:rPr>
          <w:sz w:val="26"/>
          <w:szCs w:val="26"/>
        </w:rPr>
        <w:t xml:space="preserve"> payment </w:t>
      </w:r>
      <w:r w:rsidR="001D1CE1" w:rsidRPr="00290CC1">
        <w:rPr>
          <w:sz w:val="26"/>
          <w:szCs w:val="26"/>
        </w:rPr>
        <w:t>was</w:t>
      </w:r>
      <w:r w:rsidR="005D3534" w:rsidRPr="00290CC1">
        <w:rPr>
          <w:sz w:val="26"/>
          <w:szCs w:val="26"/>
        </w:rPr>
        <w:t xml:space="preserve"> paid </w:t>
      </w:r>
      <w:r w:rsidR="001D1CE1" w:rsidRPr="00290CC1">
        <w:rPr>
          <w:sz w:val="26"/>
          <w:szCs w:val="26"/>
        </w:rPr>
        <w:t>before</w:t>
      </w:r>
      <w:r w:rsidR="00276BDB" w:rsidRPr="00290CC1">
        <w:rPr>
          <w:sz w:val="26"/>
          <w:szCs w:val="26"/>
        </w:rPr>
        <w:t xml:space="preserve"> August 31, 2022</w:t>
      </w:r>
      <w:r w:rsidR="00D371C2" w:rsidRPr="00290CC1">
        <w:rPr>
          <w:sz w:val="26"/>
          <w:szCs w:val="26"/>
        </w:rPr>
        <w:t>.</w:t>
      </w:r>
    </w:p>
    <w:p w14:paraId="3AFCF613" w14:textId="77777777" w:rsidR="00035F39" w:rsidRPr="00971F79" w:rsidRDefault="00035F39" w:rsidP="0039292A">
      <w:pPr>
        <w:spacing w:after="0" w:line="240" w:lineRule="auto"/>
        <w:rPr>
          <w:sz w:val="26"/>
          <w:szCs w:val="26"/>
        </w:rPr>
      </w:pPr>
    </w:p>
    <w:p w14:paraId="23B34DF7" w14:textId="162199A6" w:rsidR="00F96562" w:rsidRDefault="00F96562" w:rsidP="00F96562">
      <w:pPr>
        <w:spacing w:after="0" w:line="240" w:lineRule="auto"/>
        <w:rPr>
          <w:sz w:val="26"/>
          <w:szCs w:val="26"/>
        </w:rPr>
      </w:pPr>
      <w:r w:rsidRPr="00971F79">
        <w:rPr>
          <w:sz w:val="26"/>
          <w:szCs w:val="26"/>
        </w:rPr>
        <w:t xml:space="preserve">For Cohort D, TEA </w:t>
      </w:r>
      <w:r w:rsidR="00E94E17">
        <w:rPr>
          <w:sz w:val="26"/>
          <w:szCs w:val="26"/>
        </w:rPr>
        <w:t>notified</w:t>
      </w:r>
      <w:r w:rsidRPr="00971F79">
        <w:rPr>
          <w:sz w:val="26"/>
          <w:szCs w:val="26"/>
        </w:rPr>
        <w:t xml:space="preserve"> districts </w:t>
      </w:r>
      <w:r w:rsidR="00180D24">
        <w:rPr>
          <w:sz w:val="26"/>
          <w:szCs w:val="26"/>
        </w:rPr>
        <w:t xml:space="preserve">on or near </w:t>
      </w:r>
      <w:r w:rsidRPr="00971F79">
        <w:rPr>
          <w:sz w:val="26"/>
          <w:szCs w:val="26"/>
        </w:rPr>
        <w:t>April 2023 for those teachers who earn</w:t>
      </w:r>
      <w:r w:rsidR="00E94E17">
        <w:rPr>
          <w:sz w:val="26"/>
          <w:szCs w:val="26"/>
        </w:rPr>
        <w:t>ed a</w:t>
      </w:r>
      <w:r w:rsidRPr="00971F79">
        <w:rPr>
          <w:sz w:val="26"/>
          <w:szCs w:val="26"/>
        </w:rPr>
        <w:t xml:space="preserve"> designation. </w:t>
      </w:r>
      <w:r w:rsidR="00E94E17">
        <w:rPr>
          <w:sz w:val="26"/>
          <w:szCs w:val="26"/>
        </w:rPr>
        <w:t xml:space="preserve">Again, </w:t>
      </w:r>
      <w:r w:rsidRPr="00971F79">
        <w:rPr>
          <w:sz w:val="26"/>
          <w:szCs w:val="26"/>
        </w:rPr>
        <w:t xml:space="preserve">90 percent of the allotment </w:t>
      </w:r>
      <w:r w:rsidR="00E94E17">
        <w:rPr>
          <w:sz w:val="26"/>
          <w:szCs w:val="26"/>
        </w:rPr>
        <w:t>was</w:t>
      </w:r>
      <w:r w:rsidRPr="00971F79">
        <w:rPr>
          <w:sz w:val="26"/>
          <w:szCs w:val="26"/>
        </w:rPr>
        <w:t xml:space="preserve"> used for teacher compensation (directly to the teacher of record) </w:t>
      </w:r>
      <w:r w:rsidRPr="00C64892">
        <w:rPr>
          <w:sz w:val="26"/>
          <w:szCs w:val="26"/>
        </w:rPr>
        <w:t xml:space="preserve">and </w:t>
      </w:r>
      <w:r w:rsidR="00276BDB" w:rsidRPr="00C64892">
        <w:rPr>
          <w:sz w:val="26"/>
          <w:szCs w:val="26"/>
        </w:rPr>
        <w:t xml:space="preserve">funds </w:t>
      </w:r>
      <w:r w:rsidR="004A32AD">
        <w:rPr>
          <w:sz w:val="26"/>
          <w:szCs w:val="26"/>
        </w:rPr>
        <w:t>were</w:t>
      </w:r>
      <w:r w:rsidR="00276BDB" w:rsidRPr="00C64892">
        <w:rPr>
          <w:sz w:val="26"/>
          <w:szCs w:val="26"/>
        </w:rPr>
        <w:t xml:space="preserve"> expended </w:t>
      </w:r>
      <w:r w:rsidR="00180D24" w:rsidRPr="00C64892">
        <w:rPr>
          <w:sz w:val="26"/>
          <w:szCs w:val="26"/>
        </w:rPr>
        <w:t xml:space="preserve">to designated teachers through a one-time lump sum payment.  </w:t>
      </w:r>
      <w:r w:rsidR="00AD28DC">
        <w:rPr>
          <w:sz w:val="26"/>
          <w:szCs w:val="26"/>
        </w:rPr>
        <w:t>Designee’s first</w:t>
      </w:r>
      <w:r w:rsidR="00AD28DC" w:rsidRPr="00290CC1">
        <w:rPr>
          <w:sz w:val="26"/>
          <w:szCs w:val="26"/>
        </w:rPr>
        <w:t xml:space="preserve"> payment was paid before August 31, 202</w:t>
      </w:r>
      <w:r w:rsidR="00AD28DC">
        <w:rPr>
          <w:sz w:val="26"/>
          <w:szCs w:val="26"/>
        </w:rPr>
        <w:t>3</w:t>
      </w:r>
      <w:r w:rsidR="00AD28DC" w:rsidRPr="00290CC1">
        <w:rPr>
          <w:sz w:val="26"/>
          <w:szCs w:val="26"/>
        </w:rPr>
        <w:t>.</w:t>
      </w:r>
    </w:p>
    <w:p w14:paraId="5FF69DF7" w14:textId="77777777" w:rsidR="00AD28DC" w:rsidRDefault="00AD28DC" w:rsidP="00F96562">
      <w:pPr>
        <w:spacing w:after="0" w:line="240" w:lineRule="auto"/>
        <w:rPr>
          <w:sz w:val="26"/>
          <w:szCs w:val="26"/>
        </w:rPr>
      </w:pPr>
    </w:p>
    <w:p w14:paraId="745E1541" w14:textId="1FDC45D4" w:rsidR="00AD28DC" w:rsidRDefault="00B618C8" w:rsidP="00F96562">
      <w:pPr>
        <w:spacing w:after="0" w:line="240" w:lineRule="auto"/>
        <w:rPr>
          <w:sz w:val="26"/>
          <w:szCs w:val="26"/>
        </w:rPr>
      </w:pPr>
      <w:r>
        <w:rPr>
          <w:sz w:val="26"/>
          <w:szCs w:val="26"/>
        </w:rPr>
        <w:t xml:space="preserve">For the most recent academic school year (2023-2024), Cityscape Schools will ensure that all TIA funds are </w:t>
      </w:r>
      <w:r w:rsidR="000C02F6">
        <w:rPr>
          <w:sz w:val="26"/>
          <w:szCs w:val="26"/>
        </w:rPr>
        <w:t>expended by the required date of August 31, 2024.</w:t>
      </w:r>
    </w:p>
    <w:p w14:paraId="24D33E54" w14:textId="570AF47C" w:rsidR="00DE364E" w:rsidRDefault="00DE364E" w:rsidP="00F96562">
      <w:pPr>
        <w:spacing w:after="0" w:line="240" w:lineRule="auto"/>
        <w:rPr>
          <w:sz w:val="26"/>
          <w:szCs w:val="26"/>
        </w:rPr>
      </w:pPr>
    </w:p>
    <w:p w14:paraId="0B3790A1" w14:textId="6DB439D7" w:rsidR="009F699A" w:rsidRDefault="009F699A" w:rsidP="00F96562">
      <w:pPr>
        <w:spacing w:after="0" w:line="240" w:lineRule="auto"/>
        <w:rPr>
          <w:sz w:val="26"/>
          <w:szCs w:val="26"/>
        </w:rPr>
      </w:pPr>
    </w:p>
    <w:p w14:paraId="14AF47EA" w14:textId="717E03F1" w:rsidR="00E229FD" w:rsidRPr="00740CDE" w:rsidRDefault="00E229FD" w:rsidP="00740CDE">
      <w:pPr>
        <w:spacing w:after="0" w:line="240" w:lineRule="auto"/>
        <w:jc w:val="center"/>
        <w:rPr>
          <w:rFonts w:cstheme="minorHAnsi"/>
          <w:b/>
          <w:bCs/>
          <w:sz w:val="26"/>
          <w:szCs w:val="26"/>
          <w:u w:val="single"/>
        </w:rPr>
      </w:pPr>
      <w:r w:rsidRPr="00740CDE">
        <w:rPr>
          <w:rFonts w:cstheme="minorHAnsi"/>
          <w:b/>
          <w:bCs/>
          <w:sz w:val="26"/>
          <w:szCs w:val="26"/>
          <w:u w:val="single"/>
        </w:rPr>
        <w:t xml:space="preserve">What </w:t>
      </w:r>
      <w:r w:rsidR="00296AEC">
        <w:rPr>
          <w:rFonts w:cstheme="minorHAnsi"/>
          <w:b/>
          <w:bCs/>
          <w:sz w:val="26"/>
          <w:szCs w:val="26"/>
          <w:u w:val="single"/>
        </w:rPr>
        <w:t>were</w:t>
      </w:r>
      <w:r w:rsidRPr="00740CDE">
        <w:rPr>
          <w:rFonts w:cstheme="minorHAnsi"/>
          <w:b/>
          <w:bCs/>
          <w:sz w:val="26"/>
          <w:szCs w:val="26"/>
          <w:u w:val="single"/>
        </w:rPr>
        <w:t xml:space="preserve"> </w:t>
      </w:r>
      <w:r w:rsidR="00740CDE" w:rsidRPr="00740CDE">
        <w:rPr>
          <w:rFonts w:cstheme="minorHAnsi"/>
          <w:b/>
          <w:bCs/>
          <w:sz w:val="26"/>
          <w:szCs w:val="26"/>
          <w:u w:val="single"/>
        </w:rPr>
        <w:t>Cityscape’s</w:t>
      </w:r>
      <w:r w:rsidRPr="00740CDE">
        <w:rPr>
          <w:rFonts w:cstheme="minorHAnsi"/>
          <w:b/>
          <w:bCs/>
          <w:sz w:val="26"/>
          <w:szCs w:val="26"/>
          <w:u w:val="single"/>
        </w:rPr>
        <w:t xml:space="preserve"> TIA </w:t>
      </w:r>
      <w:r w:rsidR="00740CDE" w:rsidRPr="00740CDE">
        <w:rPr>
          <w:rFonts w:cstheme="minorHAnsi"/>
          <w:b/>
          <w:bCs/>
          <w:sz w:val="26"/>
          <w:szCs w:val="26"/>
          <w:u w:val="single"/>
        </w:rPr>
        <w:t>Allotments</w:t>
      </w:r>
      <w:r w:rsidRPr="00740CDE">
        <w:rPr>
          <w:rFonts w:cstheme="minorHAnsi"/>
          <w:b/>
          <w:bCs/>
          <w:sz w:val="26"/>
          <w:szCs w:val="26"/>
          <w:u w:val="single"/>
        </w:rPr>
        <w:t xml:space="preserve"> for the </w:t>
      </w:r>
      <w:r w:rsidR="00612298">
        <w:rPr>
          <w:rFonts w:cstheme="minorHAnsi"/>
          <w:b/>
          <w:bCs/>
          <w:sz w:val="26"/>
          <w:szCs w:val="26"/>
          <w:u w:val="single"/>
        </w:rPr>
        <w:t>previous</w:t>
      </w:r>
      <w:r w:rsidR="00DF6D8D" w:rsidRPr="00740CDE">
        <w:rPr>
          <w:rFonts w:cstheme="minorHAnsi"/>
          <w:b/>
          <w:bCs/>
          <w:sz w:val="26"/>
          <w:szCs w:val="26"/>
          <w:u w:val="single"/>
        </w:rPr>
        <w:t xml:space="preserve"> Academic School Year</w:t>
      </w:r>
      <w:r w:rsidR="00612298">
        <w:rPr>
          <w:rFonts w:cstheme="minorHAnsi"/>
          <w:b/>
          <w:bCs/>
          <w:sz w:val="26"/>
          <w:szCs w:val="26"/>
          <w:u w:val="single"/>
        </w:rPr>
        <w:t>s</w:t>
      </w:r>
      <w:r w:rsidRPr="00740CDE">
        <w:rPr>
          <w:rFonts w:cstheme="minorHAnsi"/>
          <w:b/>
          <w:bCs/>
          <w:sz w:val="26"/>
          <w:szCs w:val="26"/>
          <w:u w:val="single"/>
        </w:rPr>
        <w:t>?</w:t>
      </w:r>
    </w:p>
    <w:p w14:paraId="23668AD7" w14:textId="366C9B4A" w:rsidR="00E229FD" w:rsidRPr="00740CDE" w:rsidRDefault="00C80788" w:rsidP="00740CDE">
      <w:pPr>
        <w:spacing w:after="0" w:line="240" w:lineRule="auto"/>
        <w:rPr>
          <w:rFonts w:cstheme="minorHAnsi"/>
          <w:sz w:val="26"/>
          <w:szCs w:val="26"/>
        </w:rPr>
      </w:pPr>
      <w:r>
        <w:rPr>
          <w:rFonts w:cstheme="minorHAnsi"/>
          <w:sz w:val="26"/>
          <w:szCs w:val="26"/>
        </w:rPr>
        <w:t xml:space="preserve"> </w:t>
      </w:r>
    </w:p>
    <w:p w14:paraId="2FE921BD" w14:textId="77777777" w:rsidR="00E229FD" w:rsidRPr="00740CDE" w:rsidRDefault="00E229FD" w:rsidP="00740CDE">
      <w:pPr>
        <w:pStyle w:val="NormalWeb"/>
        <w:spacing w:before="0" w:beforeAutospacing="0" w:after="0" w:afterAutospacing="0"/>
        <w:textAlignment w:val="baseline"/>
        <w:rPr>
          <w:rFonts w:asciiTheme="minorHAnsi" w:hAnsiTheme="minorHAnsi" w:cstheme="minorHAnsi"/>
          <w:sz w:val="26"/>
          <w:szCs w:val="26"/>
        </w:rPr>
      </w:pPr>
      <w:r w:rsidRPr="00740CDE">
        <w:rPr>
          <w:rFonts w:asciiTheme="minorHAnsi" w:hAnsiTheme="minorHAnsi" w:cstheme="minorHAnsi"/>
          <w:sz w:val="26"/>
          <w:szCs w:val="26"/>
          <w:bdr w:val="none" w:sz="0" w:space="0" w:color="auto" w:frame="1"/>
        </w:rPr>
        <w:t>The funding available from the Teacher Incentive Allotment varies by designation. The exact amount of funding per teacher is determined by a formula that takes into account the level of socioeconomic need at a campus and whether the campus is rural.</w:t>
      </w:r>
    </w:p>
    <w:p w14:paraId="1DC01C04" w14:textId="77777777" w:rsidR="00E229FD" w:rsidRPr="00740CDE" w:rsidRDefault="00E229FD" w:rsidP="00740CDE">
      <w:pPr>
        <w:pStyle w:val="NormalWeb"/>
        <w:spacing w:before="0" w:beforeAutospacing="0" w:after="0" w:afterAutospacing="0"/>
        <w:textAlignment w:val="baseline"/>
        <w:rPr>
          <w:rFonts w:asciiTheme="minorHAnsi" w:hAnsiTheme="minorHAnsi" w:cstheme="minorHAnsi"/>
          <w:sz w:val="26"/>
          <w:szCs w:val="26"/>
          <w:bdr w:val="none" w:sz="0" w:space="0" w:color="auto" w:frame="1"/>
        </w:rPr>
      </w:pPr>
    </w:p>
    <w:p w14:paraId="6DFF7C73" w14:textId="77777777" w:rsidR="00E229FD" w:rsidRDefault="00E229FD" w:rsidP="00740CDE">
      <w:pPr>
        <w:pStyle w:val="NormalWeb"/>
        <w:spacing w:before="0" w:beforeAutospacing="0" w:after="0" w:afterAutospacing="0"/>
        <w:textAlignment w:val="baseline"/>
        <w:rPr>
          <w:rFonts w:asciiTheme="minorHAnsi" w:hAnsiTheme="minorHAnsi" w:cstheme="minorHAnsi"/>
          <w:sz w:val="26"/>
          <w:szCs w:val="26"/>
          <w:bdr w:val="none" w:sz="0" w:space="0" w:color="auto" w:frame="1"/>
        </w:rPr>
      </w:pPr>
      <w:r w:rsidRPr="00740CDE">
        <w:rPr>
          <w:rFonts w:asciiTheme="minorHAnsi" w:hAnsiTheme="minorHAnsi" w:cstheme="minorHAnsi"/>
          <w:sz w:val="26"/>
          <w:szCs w:val="26"/>
          <w:bdr w:val="none" w:sz="0" w:space="0" w:color="auto" w:frame="1"/>
        </w:rPr>
        <w:t>TIA funding goes to the campus where the teacher works and not directly to the teacher. However, districts must spend at least 90 percent of their allotment funds on teacher compensation on the campuses where the designated teacher works. Districts can set aside the remaining 10 percent for costs associated with implementing TIA.</w:t>
      </w:r>
    </w:p>
    <w:p w14:paraId="6735226F" w14:textId="77777777" w:rsidR="00517DFC" w:rsidRDefault="00517DFC" w:rsidP="00740CDE">
      <w:pPr>
        <w:pStyle w:val="NormalWeb"/>
        <w:spacing w:before="0" w:beforeAutospacing="0" w:after="0" w:afterAutospacing="0"/>
        <w:textAlignment w:val="baseline"/>
        <w:rPr>
          <w:rFonts w:asciiTheme="minorHAnsi" w:hAnsiTheme="minorHAnsi" w:cstheme="minorHAnsi"/>
          <w:sz w:val="26"/>
          <w:szCs w:val="26"/>
          <w:bdr w:val="none" w:sz="0" w:space="0" w:color="auto" w:frame="1"/>
        </w:rPr>
      </w:pPr>
    </w:p>
    <w:p w14:paraId="7672F5E2" w14:textId="443E32AB" w:rsidR="00517DFC" w:rsidRPr="001214A7" w:rsidRDefault="00517DFC" w:rsidP="001A4CC0">
      <w:pPr>
        <w:pStyle w:val="NormalWeb"/>
        <w:spacing w:before="0" w:beforeAutospacing="0" w:after="0" w:afterAutospacing="0"/>
        <w:jc w:val="center"/>
        <w:textAlignment w:val="baseline"/>
        <w:rPr>
          <w:rFonts w:asciiTheme="minorHAnsi" w:hAnsiTheme="minorHAnsi" w:cstheme="minorHAnsi"/>
          <w:b/>
          <w:bCs/>
          <w:sz w:val="26"/>
          <w:szCs w:val="26"/>
          <w:bdr w:val="none" w:sz="0" w:space="0" w:color="auto" w:frame="1"/>
        </w:rPr>
      </w:pPr>
      <w:r w:rsidRPr="001214A7">
        <w:rPr>
          <w:rFonts w:asciiTheme="minorHAnsi" w:hAnsiTheme="minorHAnsi" w:cstheme="minorHAnsi"/>
          <w:b/>
          <w:bCs/>
          <w:sz w:val="26"/>
          <w:szCs w:val="26"/>
          <w:bdr w:val="none" w:sz="0" w:space="0" w:color="auto" w:frame="1"/>
        </w:rPr>
        <w:t>2021-2022 School Year</w:t>
      </w:r>
    </w:p>
    <w:p w14:paraId="7D562E0D" w14:textId="77777777" w:rsidR="00E229FD" w:rsidRDefault="00E229FD" w:rsidP="00E229FD">
      <w:pPr>
        <w:pStyle w:val="NormalWeb"/>
        <w:spacing w:before="0" w:beforeAutospacing="0" w:after="0" w:afterAutospacing="0" w:line="330" w:lineRule="atLeast"/>
        <w:textAlignment w:val="baseline"/>
        <w:rPr>
          <w:rFonts w:ascii="&amp;quot" w:hAnsi="&amp;quot"/>
          <w:bdr w:val="none" w:sz="0" w:space="0" w:color="auto" w:frame="1"/>
        </w:rPr>
      </w:pPr>
    </w:p>
    <w:tbl>
      <w:tblPr>
        <w:tblStyle w:val="TableGrid"/>
        <w:tblW w:w="0" w:type="auto"/>
        <w:tblLook w:val="04A0" w:firstRow="1" w:lastRow="0" w:firstColumn="1" w:lastColumn="0" w:noHBand="0" w:noVBand="1"/>
      </w:tblPr>
      <w:tblGrid>
        <w:gridCol w:w="2221"/>
        <w:gridCol w:w="2470"/>
        <w:gridCol w:w="2425"/>
        <w:gridCol w:w="2234"/>
      </w:tblGrid>
      <w:tr w:rsidR="00E229FD" w14:paraId="08B02737" w14:textId="77777777" w:rsidTr="00714E90">
        <w:tc>
          <w:tcPr>
            <w:tcW w:w="3237" w:type="dxa"/>
          </w:tcPr>
          <w:p w14:paraId="6E31A6AD" w14:textId="7253C741" w:rsidR="00E229FD" w:rsidRPr="00E04A45" w:rsidRDefault="00517DFC" w:rsidP="00714E90">
            <w:pPr>
              <w:pStyle w:val="NormalWeb"/>
              <w:spacing w:before="0" w:beforeAutospacing="0" w:after="0" w:afterAutospacing="0" w:line="330" w:lineRule="atLeast"/>
              <w:textAlignment w:val="baseline"/>
              <w:rPr>
                <w:rFonts w:asciiTheme="minorHAnsi" w:hAnsiTheme="minorHAnsi" w:cstheme="minorHAnsi"/>
                <w:sz w:val="26"/>
                <w:szCs w:val="26"/>
              </w:rPr>
            </w:pPr>
            <w:r>
              <w:rPr>
                <w:rFonts w:asciiTheme="minorHAnsi" w:hAnsiTheme="minorHAnsi" w:cstheme="minorHAnsi"/>
                <w:sz w:val="26"/>
                <w:szCs w:val="26"/>
              </w:rPr>
              <w:t xml:space="preserve"> </w:t>
            </w:r>
          </w:p>
        </w:tc>
        <w:tc>
          <w:tcPr>
            <w:tcW w:w="3237" w:type="dxa"/>
          </w:tcPr>
          <w:p w14:paraId="01D421BA" w14:textId="77777777" w:rsidR="00E229FD" w:rsidRPr="00E04A45" w:rsidRDefault="00E229FD" w:rsidP="00714E90">
            <w:pPr>
              <w:pStyle w:val="NormalWeb"/>
              <w:spacing w:before="0" w:beforeAutospacing="0" w:after="0" w:afterAutospacing="0" w:line="330" w:lineRule="atLeast"/>
              <w:textAlignment w:val="baseline"/>
              <w:rPr>
                <w:rFonts w:asciiTheme="minorHAnsi" w:hAnsiTheme="minorHAnsi" w:cstheme="minorHAnsi"/>
                <w:b/>
                <w:bCs/>
                <w:sz w:val="26"/>
                <w:szCs w:val="26"/>
              </w:rPr>
            </w:pPr>
            <w:r w:rsidRPr="00E04A45">
              <w:rPr>
                <w:rFonts w:asciiTheme="minorHAnsi" w:hAnsiTheme="minorHAnsi" w:cstheme="minorHAnsi"/>
                <w:b/>
                <w:bCs/>
                <w:sz w:val="26"/>
                <w:szCs w:val="26"/>
              </w:rPr>
              <w:t>RECOGNIZED</w:t>
            </w:r>
          </w:p>
        </w:tc>
        <w:tc>
          <w:tcPr>
            <w:tcW w:w="3238" w:type="dxa"/>
          </w:tcPr>
          <w:p w14:paraId="421E9F2F" w14:textId="77777777" w:rsidR="00E229FD" w:rsidRPr="00E04A45" w:rsidRDefault="00E229FD" w:rsidP="00714E90">
            <w:pPr>
              <w:pStyle w:val="NormalWeb"/>
              <w:spacing w:before="0" w:beforeAutospacing="0" w:after="0" w:afterAutospacing="0" w:line="330" w:lineRule="atLeast"/>
              <w:textAlignment w:val="baseline"/>
              <w:rPr>
                <w:rFonts w:asciiTheme="minorHAnsi" w:hAnsiTheme="minorHAnsi" w:cstheme="minorHAnsi"/>
                <w:b/>
                <w:bCs/>
                <w:sz w:val="26"/>
                <w:szCs w:val="26"/>
              </w:rPr>
            </w:pPr>
            <w:r w:rsidRPr="00E04A45">
              <w:rPr>
                <w:rFonts w:asciiTheme="minorHAnsi" w:hAnsiTheme="minorHAnsi" w:cstheme="minorHAnsi"/>
                <w:b/>
                <w:bCs/>
                <w:sz w:val="26"/>
                <w:szCs w:val="26"/>
              </w:rPr>
              <w:t>EXEMPLARY</w:t>
            </w:r>
          </w:p>
        </w:tc>
        <w:tc>
          <w:tcPr>
            <w:tcW w:w="3238" w:type="dxa"/>
          </w:tcPr>
          <w:p w14:paraId="2BCD93E9" w14:textId="77777777" w:rsidR="00E229FD" w:rsidRPr="00E04A45" w:rsidRDefault="00E229FD" w:rsidP="00714E90">
            <w:pPr>
              <w:pStyle w:val="NormalWeb"/>
              <w:spacing w:before="0" w:beforeAutospacing="0" w:after="0" w:afterAutospacing="0" w:line="330" w:lineRule="atLeast"/>
              <w:textAlignment w:val="baseline"/>
              <w:rPr>
                <w:rFonts w:asciiTheme="minorHAnsi" w:hAnsiTheme="minorHAnsi" w:cstheme="minorHAnsi"/>
                <w:b/>
                <w:bCs/>
                <w:sz w:val="26"/>
                <w:szCs w:val="26"/>
              </w:rPr>
            </w:pPr>
            <w:r w:rsidRPr="00E04A45">
              <w:rPr>
                <w:rFonts w:asciiTheme="minorHAnsi" w:hAnsiTheme="minorHAnsi" w:cstheme="minorHAnsi"/>
                <w:b/>
                <w:bCs/>
                <w:sz w:val="26"/>
                <w:szCs w:val="26"/>
              </w:rPr>
              <w:t>MASTER</w:t>
            </w:r>
          </w:p>
        </w:tc>
      </w:tr>
      <w:tr w:rsidR="00E229FD" w14:paraId="33E66123" w14:textId="77777777" w:rsidTr="00714E90">
        <w:tc>
          <w:tcPr>
            <w:tcW w:w="3237" w:type="dxa"/>
          </w:tcPr>
          <w:p w14:paraId="68DD2D17" w14:textId="77777777" w:rsidR="00E229FD" w:rsidRPr="00E04A45" w:rsidRDefault="00E229FD" w:rsidP="00714E90">
            <w:pPr>
              <w:pStyle w:val="NormalWeb"/>
              <w:spacing w:before="0" w:beforeAutospacing="0" w:after="0" w:afterAutospacing="0" w:line="330" w:lineRule="atLeast"/>
              <w:textAlignment w:val="baseline"/>
              <w:rPr>
                <w:rFonts w:asciiTheme="minorHAnsi" w:hAnsiTheme="minorHAnsi" w:cstheme="minorHAnsi"/>
                <w:b/>
                <w:bCs/>
                <w:sz w:val="26"/>
                <w:szCs w:val="26"/>
              </w:rPr>
            </w:pPr>
            <w:r w:rsidRPr="00E04A45">
              <w:rPr>
                <w:rFonts w:asciiTheme="minorHAnsi" w:hAnsiTheme="minorHAnsi" w:cstheme="minorHAnsi"/>
                <w:b/>
                <w:bCs/>
                <w:sz w:val="26"/>
                <w:szCs w:val="26"/>
              </w:rPr>
              <w:t>Buckner Prep</w:t>
            </w:r>
          </w:p>
        </w:tc>
        <w:tc>
          <w:tcPr>
            <w:tcW w:w="3237" w:type="dxa"/>
          </w:tcPr>
          <w:p w14:paraId="0817A978" w14:textId="09B2A4EE" w:rsidR="00E229FD" w:rsidRPr="00E04A45" w:rsidRDefault="00E229FD" w:rsidP="00714E90">
            <w:pPr>
              <w:pStyle w:val="NormalWeb"/>
              <w:spacing w:before="0" w:beforeAutospacing="0" w:after="0" w:afterAutospacing="0" w:line="330" w:lineRule="atLeast"/>
              <w:textAlignment w:val="baseline"/>
              <w:rPr>
                <w:rFonts w:asciiTheme="minorHAnsi" w:hAnsiTheme="minorHAnsi" w:cstheme="minorHAnsi"/>
                <w:sz w:val="26"/>
                <w:szCs w:val="26"/>
              </w:rPr>
            </w:pPr>
          </w:p>
        </w:tc>
        <w:tc>
          <w:tcPr>
            <w:tcW w:w="3238" w:type="dxa"/>
          </w:tcPr>
          <w:p w14:paraId="0ECD1978" w14:textId="652110F9" w:rsidR="00E229FD" w:rsidRPr="00E04A45" w:rsidRDefault="00496A0A" w:rsidP="00714E90">
            <w:pPr>
              <w:pStyle w:val="NormalWeb"/>
              <w:spacing w:before="0" w:beforeAutospacing="0" w:after="0" w:afterAutospacing="0" w:line="330" w:lineRule="atLeast"/>
              <w:textAlignment w:val="baseline"/>
              <w:rPr>
                <w:rFonts w:asciiTheme="minorHAnsi" w:hAnsiTheme="minorHAnsi" w:cstheme="minorHAnsi"/>
                <w:sz w:val="26"/>
                <w:szCs w:val="26"/>
              </w:rPr>
            </w:pPr>
            <w:r>
              <w:rPr>
                <w:rFonts w:asciiTheme="minorHAnsi" w:hAnsiTheme="minorHAnsi" w:cstheme="minorHAnsi"/>
                <w:sz w:val="26"/>
                <w:szCs w:val="26"/>
              </w:rPr>
              <w:t>13,</w:t>
            </w:r>
            <w:r w:rsidR="00FE2B82">
              <w:rPr>
                <w:rFonts w:asciiTheme="minorHAnsi" w:hAnsiTheme="minorHAnsi" w:cstheme="minorHAnsi"/>
                <w:sz w:val="26"/>
                <w:szCs w:val="26"/>
              </w:rPr>
              <w:t>764.00</w:t>
            </w:r>
          </w:p>
        </w:tc>
        <w:tc>
          <w:tcPr>
            <w:tcW w:w="3238" w:type="dxa"/>
          </w:tcPr>
          <w:p w14:paraId="6D56BEE6" w14:textId="2C7663CA" w:rsidR="00E229FD" w:rsidRPr="00E04A45" w:rsidRDefault="00E229FD" w:rsidP="00714E90">
            <w:pPr>
              <w:pStyle w:val="NormalWeb"/>
              <w:spacing w:before="0" w:beforeAutospacing="0" w:after="0" w:afterAutospacing="0" w:line="330" w:lineRule="atLeast"/>
              <w:textAlignment w:val="baseline"/>
              <w:rPr>
                <w:rFonts w:asciiTheme="minorHAnsi" w:hAnsiTheme="minorHAnsi" w:cstheme="minorHAnsi"/>
                <w:sz w:val="26"/>
                <w:szCs w:val="26"/>
              </w:rPr>
            </w:pPr>
          </w:p>
        </w:tc>
      </w:tr>
      <w:tr w:rsidR="00E229FD" w14:paraId="67FDDAB6" w14:textId="77777777" w:rsidTr="00714E90">
        <w:tc>
          <w:tcPr>
            <w:tcW w:w="3237" w:type="dxa"/>
          </w:tcPr>
          <w:p w14:paraId="28293EA1" w14:textId="77777777" w:rsidR="00E229FD" w:rsidRPr="00E04A45" w:rsidRDefault="00E229FD" w:rsidP="00714E90">
            <w:pPr>
              <w:pStyle w:val="NormalWeb"/>
              <w:spacing w:before="0" w:beforeAutospacing="0" w:after="0" w:afterAutospacing="0" w:line="330" w:lineRule="atLeast"/>
              <w:textAlignment w:val="baseline"/>
              <w:rPr>
                <w:rFonts w:asciiTheme="minorHAnsi" w:hAnsiTheme="minorHAnsi" w:cstheme="minorHAnsi"/>
                <w:b/>
                <w:bCs/>
                <w:sz w:val="26"/>
                <w:szCs w:val="26"/>
              </w:rPr>
            </w:pPr>
            <w:r w:rsidRPr="00E04A45">
              <w:rPr>
                <w:rFonts w:asciiTheme="minorHAnsi" w:hAnsiTheme="minorHAnsi" w:cstheme="minorHAnsi"/>
                <w:b/>
                <w:bCs/>
                <w:sz w:val="26"/>
                <w:szCs w:val="26"/>
              </w:rPr>
              <w:t>East Grand Prep</w:t>
            </w:r>
          </w:p>
        </w:tc>
        <w:tc>
          <w:tcPr>
            <w:tcW w:w="3237" w:type="dxa"/>
          </w:tcPr>
          <w:p w14:paraId="515461D5" w14:textId="4FC8AB65" w:rsidR="00E229FD" w:rsidRPr="00E04A45" w:rsidRDefault="00FE2B82" w:rsidP="00714E90">
            <w:pPr>
              <w:pStyle w:val="NormalWeb"/>
              <w:spacing w:before="0" w:beforeAutospacing="0" w:after="0" w:afterAutospacing="0" w:line="330" w:lineRule="atLeast"/>
              <w:textAlignment w:val="baseline"/>
              <w:rPr>
                <w:rFonts w:asciiTheme="minorHAnsi" w:hAnsiTheme="minorHAnsi" w:cstheme="minorHAnsi"/>
                <w:sz w:val="26"/>
                <w:szCs w:val="26"/>
              </w:rPr>
            </w:pPr>
            <w:r>
              <w:rPr>
                <w:rFonts w:asciiTheme="minorHAnsi" w:hAnsiTheme="minorHAnsi" w:cstheme="minorHAnsi"/>
                <w:sz w:val="26"/>
                <w:szCs w:val="26"/>
              </w:rPr>
              <w:t>6,853.00</w:t>
            </w:r>
          </w:p>
        </w:tc>
        <w:tc>
          <w:tcPr>
            <w:tcW w:w="3238" w:type="dxa"/>
          </w:tcPr>
          <w:p w14:paraId="2D39FCD3" w14:textId="30DCAA0E" w:rsidR="00E229FD" w:rsidRPr="00E04A45" w:rsidRDefault="00E229FD" w:rsidP="00714E90">
            <w:pPr>
              <w:pStyle w:val="NormalWeb"/>
              <w:spacing w:before="0" w:beforeAutospacing="0" w:after="0" w:afterAutospacing="0" w:line="330" w:lineRule="atLeast"/>
              <w:textAlignment w:val="baseline"/>
              <w:rPr>
                <w:rFonts w:asciiTheme="minorHAnsi" w:hAnsiTheme="minorHAnsi" w:cstheme="minorHAnsi"/>
                <w:sz w:val="26"/>
                <w:szCs w:val="26"/>
              </w:rPr>
            </w:pPr>
          </w:p>
        </w:tc>
        <w:tc>
          <w:tcPr>
            <w:tcW w:w="3238" w:type="dxa"/>
          </w:tcPr>
          <w:p w14:paraId="24A4F954" w14:textId="40950B3B" w:rsidR="00E229FD" w:rsidRPr="00E04A45" w:rsidRDefault="00E229FD" w:rsidP="00714E90">
            <w:pPr>
              <w:pStyle w:val="NormalWeb"/>
              <w:spacing w:before="0" w:beforeAutospacing="0" w:after="0" w:afterAutospacing="0" w:line="330" w:lineRule="atLeast"/>
              <w:textAlignment w:val="baseline"/>
              <w:rPr>
                <w:rFonts w:asciiTheme="minorHAnsi" w:hAnsiTheme="minorHAnsi" w:cstheme="minorHAnsi"/>
                <w:sz w:val="26"/>
                <w:szCs w:val="26"/>
              </w:rPr>
            </w:pPr>
          </w:p>
        </w:tc>
      </w:tr>
    </w:tbl>
    <w:p w14:paraId="0FD45B1E" w14:textId="77777777" w:rsidR="00DA01A9" w:rsidRDefault="00DA01A9" w:rsidP="00C36FFE">
      <w:pPr>
        <w:jc w:val="center"/>
        <w:rPr>
          <w:b/>
          <w:bCs/>
          <w:sz w:val="26"/>
          <w:szCs w:val="26"/>
          <w:u w:val="single"/>
        </w:rPr>
      </w:pPr>
    </w:p>
    <w:p w14:paraId="17D0E5DF" w14:textId="18B44A73" w:rsidR="001A4CC0" w:rsidRPr="001214A7" w:rsidRDefault="001A4CC0" w:rsidP="001A4CC0">
      <w:pPr>
        <w:pStyle w:val="NormalWeb"/>
        <w:spacing w:before="0" w:beforeAutospacing="0" w:after="0" w:afterAutospacing="0"/>
        <w:jc w:val="center"/>
        <w:textAlignment w:val="baseline"/>
        <w:rPr>
          <w:rFonts w:asciiTheme="minorHAnsi" w:hAnsiTheme="minorHAnsi" w:cstheme="minorHAnsi"/>
          <w:b/>
          <w:bCs/>
          <w:sz w:val="26"/>
          <w:szCs w:val="26"/>
          <w:bdr w:val="none" w:sz="0" w:space="0" w:color="auto" w:frame="1"/>
        </w:rPr>
      </w:pPr>
      <w:r w:rsidRPr="001214A7">
        <w:rPr>
          <w:rFonts w:asciiTheme="minorHAnsi" w:hAnsiTheme="minorHAnsi" w:cstheme="minorHAnsi"/>
          <w:b/>
          <w:bCs/>
          <w:sz w:val="26"/>
          <w:szCs w:val="26"/>
          <w:bdr w:val="none" w:sz="0" w:space="0" w:color="auto" w:frame="1"/>
        </w:rPr>
        <w:t>2022-2023 School Year</w:t>
      </w:r>
    </w:p>
    <w:p w14:paraId="440F53AF" w14:textId="77777777" w:rsidR="001A4CC0" w:rsidRDefault="001A4CC0" w:rsidP="001A4CC0">
      <w:pPr>
        <w:pStyle w:val="NormalWeb"/>
        <w:spacing w:before="0" w:beforeAutospacing="0" w:after="0" w:afterAutospacing="0" w:line="330" w:lineRule="atLeast"/>
        <w:textAlignment w:val="baseline"/>
        <w:rPr>
          <w:rFonts w:ascii="&amp;quot" w:hAnsi="&amp;quot"/>
          <w:bdr w:val="none" w:sz="0" w:space="0" w:color="auto" w:frame="1"/>
        </w:rPr>
      </w:pPr>
    </w:p>
    <w:tbl>
      <w:tblPr>
        <w:tblStyle w:val="TableGrid"/>
        <w:tblW w:w="0" w:type="auto"/>
        <w:tblLook w:val="04A0" w:firstRow="1" w:lastRow="0" w:firstColumn="1" w:lastColumn="0" w:noHBand="0" w:noVBand="1"/>
      </w:tblPr>
      <w:tblGrid>
        <w:gridCol w:w="2221"/>
        <w:gridCol w:w="2470"/>
        <w:gridCol w:w="2425"/>
        <w:gridCol w:w="2234"/>
      </w:tblGrid>
      <w:tr w:rsidR="001A4CC0" w14:paraId="383CFA7D" w14:textId="77777777" w:rsidTr="00453952">
        <w:tc>
          <w:tcPr>
            <w:tcW w:w="3237" w:type="dxa"/>
          </w:tcPr>
          <w:p w14:paraId="1B0A38D8" w14:textId="77777777" w:rsidR="001A4CC0" w:rsidRPr="00E04A45" w:rsidRDefault="001A4CC0" w:rsidP="00453952">
            <w:pPr>
              <w:pStyle w:val="NormalWeb"/>
              <w:spacing w:before="0" w:beforeAutospacing="0" w:after="0" w:afterAutospacing="0" w:line="330" w:lineRule="atLeast"/>
              <w:textAlignment w:val="baseline"/>
              <w:rPr>
                <w:rFonts w:asciiTheme="minorHAnsi" w:hAnsiTheme="minorHAnsi" w:cstheme="minorHAnsi"/>
                <w:sz w:val="26"/>
                <w:szCs w:val="26"/>
              </w:rPr>
            </w:pPr>
            <w:r>
              <w:rPr>
                <w:rFonts w:asciiTheme="minorHAnsi" w:hAnsiTheme="minorHAnsi" w:cstheme="minorHAnsi"/>
                <w:sz w:val="26"/>
                <w:szCs w:val="26"/>
              </w:rPr>
              <w:t xml:space="preserve"> </w:t>
            </w:r>
          </w:p>
        </w:tc>
        <w:tc>
          <w:tcPr>
            <w:tcW w:w="3237" w:type="dxa"/>
          </w:tcPr>
          <w:p w14:paraId="723368E5" w14:textId="77777777" w:rsidR="001A4CC0" w:rsidRPr="00E04A45" w:rsidRDefault="001A4CC0" w:rsidP="00453952">
            <w:pPr>
              <w:pStyle w:val="NormalWeb"/>
              <w:spacing w:before="0" w:beforeAutospacing="0" w:after="0" w:afterAutospacing="0" w:line="330" w:lineRule="atLeast"/>
              <w:textAlignment w:val="baseline"/>
              <w:rPr>
                <w:rFonts w:asciiTheme="minorHAnsi" w:hAnsiTheme="minorHAnsi" w:cstheme="minorHAnsi"/>
                <w:b/>
                <w:bCs/>
                <w:sz w:val="26"/>
                <w:szCs w:val="26"/>
              </w:rPr>
            </w:pPr>
            <w:r w:rsidRPr="00E04A45">
              <w:rPr>
                <w:rFonts w:asciiTheme="minorHAnsi" w:hAnsiTheme="minorHAnsi" w:cstheme="minorHAnsi"/>
                <w:b/>
                <w:bCs/>
                <w:sz w:val="26"/>
                <w:szCs w:val="26"/>
              </w:rPr>
              <w:t>RECOGNIZED</w:t>
            </w:r>
          </w:p>
        </w:tc>
        <w:tc>
          <w:tcPr>
            <w:tcW w:w="3238" w:type="dxa"/>
          </w:tcPr>
          <w:p w14:paraId="394BFC66" w14:textId="77777777" w:rsidR="001A4CC0" w:rsidRPr="00E04A45" w:rsidRDefault="001A4CC0" w:rsidP="00453952">
            <w:pPr>
              <w:pStyle w:val="NormalWeb"/>
              <w:spacing w:before="0" w:beforeAutospacing="0" w:after="0" w:afterAutospacing="0" w:line="330" w:lineRule="atLeast"/>
              <w:textAlignment w:val="baseline"/>
              <w:rPr>
                <w:rFonts w:asciiTheme="minorHAnsi" w:hAnsiTheme="minorHAnsi" w:cstheme="minorHAnsi"/>
                <w:b/>
                <w:bCs/>
                <w:sz w:val="26"/>
                <w:szCs w:val="26"/>
              </w:rPr>
            </w:pPr>
            <w:r w:rsidRPr="00E04A45">
              <w:rPr>
                <w:rFonts w:asciiTheme="minorHAnsi" w:hAnsiTheme="minorHAnsi" w:cstheme="minorHAnsi"/>
                <w:b/>
                <w:bCs/>
                <w:sz w:val="26"/>
                <w:szCs w:val="26"/>
              </w:rPr>
              <w:t>EXEMPLARY</w:t>
            </w:r>
          </w:p>
        </w:tc>
        <w:tc>
          <w:tcPr>
            <w:tcW w:w="3238" w:type="dxa"/>
          </w:tcPr>
          <w:p w14:paraId="331E9B6A" w14:textId="77777777" w:rsidR="001A4CC0" w:rsidRPr="00E04A45" w:rsidRDefault="001A4CC0" w:rsidP="00453952">
            <w:pPr>
              <w:pStyle w:val="NormalWeb"/>
              <w:spacing w:before="0" w:beforeAutospacing="0" w:after="0" w:afterAutospacing="0" w:line="330" w:lineRule="atLeast"/>
              <w:textAlignment w:val="baseline"/>
              <w:rPr>
                <w:rFonts w:asciiTheme="minorHAnsi" w:hAnsiTheme="minorHAnsi" w:cstheme="minorHAnsi"/>
                <w:b/>
                <w:bCs/>
                <w:sz w:val="26"/>
                <w:szCs w:val="26"/>
              </w:rPr>
            </w:pPr>
            <w:r w:rsidRPr="00E04A45">
              <w:rPr>
                <w:rFonts w:asciiTheme="minorHAnsi" w:hAnsiTheme="minorHAnsi" w:cstheme="minorHAnsi"/>
                <w:b/>
                <w:bCs/>
                <w:sz w:val="26"/>
                <w:szCs w:val="26"/>
              </w:rPr>
              <w:t>MASTER</w:t>
            </w:r>
          </w:p>
        </w:tc>
      </w:tr>
      <w:tr w:rsidR="001A4CC0" w14:paraId="6FD20473" w14:textId="77777777" w:rsidTr="00453952">
        <w:tc>
          <w:tcPr>
            <w:tcW w:w="3237" w:type="dxa"/>
          </w:tcPr>
          <w:p w14:paraId="1662641B" w14:textId="77777777" w:rsidR="001A4CC0" w:rsidRPr="00E04A45" w:rsidRDefault="001A4CC0" w:rsidP="00453952">
            <w:pPr>
              <w:pStyle w:val="NormalWeb"/>
              <w:spacing w:before="0" w:beforeAutospacing="0" w:after="0" w:afterAutospacing="0" w:line="330" w:lineRule="atLeast"/>
              <w:textAlignment w:val="baseline"/>
              <w:rPr>
                <w:rFonts w:asciiTheme="minorHAnsi" w:hAnsiTheme="minorHAnsi" w:cstheme="minorHAnsi"/>
                <w:b/>
                <w:bCs/>
                <w:sz w:val="26"/>
                <w:szCs w:val="26"/>
              </w:rPr>
            </w:pPr>
            <w:r w:rsidRPr="00E04A45">
              <w:rPr>
                <w:rFonts w:asciiTheme="minorHAnsi" w:hAnsiTheme="minorHAnsi" w:cstheme="minorHAnsi"/>
                <w:b/>
                <w:bCs/>
                <w:sz w:val="26"/>
                <w:szCs w:val="26"/>
              </w:rPr>
              <w:t>Buckner Prep</w:t>
            </w:r>
          </w:p>
        </w:tc>
        <w:tc>
          <w:tcPr>
            <w:tcW w:w="3237" w:type="dxa"/>
          </w:tcPr>
          <w:p w14:paraId="57A7195A" w14:textId="77777777" w:rsidR="001A4CC0" w:rsidRPr="00E04A45" w:rsidRDefault="001A4CC0" w:rsidP="00453952">
            <w:pPr>
              <w:pStyle w:val="NormalWeb"/>
              <w:spacing w:before="0" w:beforeAutospacing="0" w:after="0" w:afterAutospacing="0" w:line="330" w:lineRule="atLeast"/>
              <w:textAlignment w:val="baseline"/>
              <w:rPr>
                <w:rFonts w:asciiTheme="minorHAnsi" w:hAnsiTheme="minorHAnsi" w:cstheme="minorHAnsi"/>
                <w:sz w:val="26"/>
                <w:szCs w:val="26"/>
              </w:rPr>
            </w:pPr>
          </w:p>
        </w:tc>
        <w:tc>
          <w:tcPr>
            <w:tcW w:w="3238" w:type="dxa"/>
          </w:tcPr>
          <w:p w14:paraId="40847EB7" w14:textId="54D565D9" w:rsidR="001A4CC0" w:rsidRPr="00E04A45" w:rsidRDefault="009155FD" w:rsidP="00453952">
            <w:pPr>
              <w:pStyle w:val="NormalWeb"/>
              <w:spacing w:before="0" w:beforeAutospacing="0" w:after="0" w:afterAutospacing="0" w:line="330" w:lineRule="atLeast"/>
              <w:textAlignment w:val="baseline"/>
              <w:rPr>
                <w:rFonts w:asciiTheme="minorHAnsi" w:hAnsiTheme="minorHAnsi" w:cstheme="minorHAnsi"/>
                <w:sz w:val="26"/>
                <w:szCs w:val="26"/>
              </w:rPr>
            </w:pPr>
            <w:r>
              <w:rPr>
                <w:rFonts w:asciiTheme="minorHAnsi" w:hAnsiTheme="minorHAnsi" w:cstheme="minorHAnsi"/>
                <w:sz w:val="26"/>
                <w:szCs w:val="26"/>
              </w:rPr>
              <w:t>27,830.00</w:t>
            </w:r>
          </w:p>
        </w:tc>
        <w:tc>
          <w:tcPr>
            <w:tcW w:w="3238" w:type="dxa"/>
          </w:tcPr>
          <w:p w14:paraId="35FE1756" w14:textId="77777777" w:rsidR="001A4CC0" w:rsidRPr="00E04A45" w:rsidRDefault="001A4CC0" w:rsidP="00453952">
            <w:pPr>
              <w:pStyle w:val="NormalWeb"/>
              <w:spacing w:before="0" w:beforeAutospacing="0" w:after="0" w:afterAutospacing="0" w:line="330" w:lineRule="atLeast"/>
              <w:textAlignment w:val="baseline"/>
              <w:rPr>
                <w:rFonts w:asciiTheme="minorHAnsi" w:hAnsiTheme="minorHAnsi" w:cstheme="minorHAnsi"/>
                <w:sz w:val="26"/>
                <w:szCs w:val="26"/>
              </w:rPr>
            </w:pPr>
          </w:p>
        </w:tc>
      </w:tr>
      <w:tr w:rsidR="001A4CC0" w14:paraId="472932F5" w14:textId="77777777" w:rsidTr="00453952">
        <w:tc>
          <w:tcPr>
            <w:tcW w:w="3237" w:type="dxa"/>
          </w:tcPr>
          <w:p w14:paraId="6701912F" w14:textId="77777777" w:rsidR="001A4CC0" w:rsidRPr="00E04A45" w:rsidRDefault="001A4CC0" w:rsidP="00453952">
            <w:pPr>
              <w:pStyle w:val="NormalWeb"/>
              <w:spacing w:before="0" w:beforeAutospacing="0" w:after="0" w:afterAutospacing="0" w:line="330" w:lineRule="atLeast"/>
              <w:textAlignment w:val="baseline"/>
              <w:rPr>
                <w:rFonts w:asciiTheme="minorHAnsi" w:hAnsiTheme="minorHAnsi" w:cstheme="minorHAnsi"/>
                <w:b/>
                <w:bCs/>
                <w:sz w:val="26"/>
                <w:szCs w:val="26"/>
              </w:rPr>
            </w:pPr>
            <w:r w:rsidRPr="00E04A45">
              <w:rPr>
                <w:rFonts w:asciiTheme="minorHAnsi" w:hAnsiTheme="minorHAnsi" w:cstheme="minorHAnsi"/>
                <w:b/>
                <w:bCs/>
                <w:sz w:val="26"/>
                <w:szCs w:val="26"/>
              </w:rPr>
              <w:t>East Grand Prep</w:t>
            </w:r>
          </w:p>
        </w:tc>
        <w:tc>
          <w:tcPr>
            <w:tcW w:w="3237" w:type="dxa"/>
          </w:tcPr>
          <w:p w14:paraId="422B9702" w14:textId="72E0214B" w:rsidR="001A4CC0" w:rsidRPr="00E04A45" w:rsidRDefault="00384F5B" w:rsidP="00453952">
            <w:pPr>
              <w:pStyle w:val="NormalWeb"/>
              <w:spacing w:before="0" w:beforeAutospacing="0" w:after="0" w:afterAutospacing="0" w:line="330" w:lineRule="atLeast"/>
              <w:textAlignment w:val="baseline"/>
              <w:rPr>
                <w:rFonts w:asciiTheme="minorHAnsi" w:hAnsiTheme="minorHAnsi" w:cstheme="minorHAnsi"/>
                <w:sz w:val="26"/>
                <w:szCs w:val="26"/>
              </w:rPr>
            </w:pPr>
            <w:r>
              <w:rPr>
                <w:rFonts w:asciiTheme="minorHAnsi" w:hAnsiTheme="minorHAnsi" w:cstheme="minorHAnsi"/>
                <w:sz w:val="26"/>
                <w:szCs w:val="26"/>
              </w:rPr>
              <w:t>48,153.00</w:t>
            </w:r>
          </w:p>
        </w:tc>
        <w:tc>
          <w:tcPr>
            <w:tcW w:w="3238" w:type="dxa"/>
          </w:tcPr>
          <w:p w14:paraId="1D4D06E3" w14:textId="77777777" w:rsidR="001A4CC0" w:rsidRPr="00E04A45" w:rsidRDefault="001A4CC0" w:rsidP="00453952">
            <w:pPr>
              <w:pStyle w:val="NormalWeb"/>
              <w:spacing w:before="0" w:beforeAutospacing="0" w:after="0" w:afterAutospacing="0" w:line="330" w:lineRule="atLeast"/>
              <w:textAlignment w:val="baseline"/>
              <w:rPr>
                <w:rFonts w:asciiTheme="minorHAnsi" w:hAnsiTheme="minorHAnsi" w:cstheme="minorHAnsi"/>
                <w:sz w:val="26"/>
                <w:szCs w:val="26"/>
              </w:rPr>
            </w:pPr>
          </w:p>
        </w:tc>
        <w:tc>
          <w:tcPr>
            <w:tcW w:w="3238" w:type="dxa"/>
          </w:tcPr>
          <w:p w14:paraId="2F0E002B" w14:textId="77777777" w:rsidR="001A4CC0" w:rsidRPr="00E04A45" w:rsidRDefault="001A4CC0" w:rsidP="00453952">
            <w:pPr>
              <w:pStyle w:val="NormalWeb"/>
              <w:spacing w:before="0" w:beforeAutospacing="0" w:after="0" w:afterAutospacing="0" w:line="330" w:lineRule="atLeast"/>
              <w:textAlignment w:val="baseline"/>
              <w:rPr>
                <w:rFonts w:asciiTheme="minorHAnsi" w:hAnsiTheme="minorHAnsi" w:cstheme="minorHAnsi"/>
                <w:sz w:val="26"/>
                <w:szCs w:val="26"/>
              </w:rPr>
            </w:pPr>
          </w:p>
        </w:tc>
      </w:tr>
    </w:tbl>
    <w:p w14:paraId="2730D7BB" w14:textId="77777777" w:rsidR="001A4CC0" w:rsidRDefault="001A4CC0" w:rsidP="00C36FFE">
      <w:pPr>
        <w:jc w:val="center"/>
        <w:rPr>
          <w:b/>
          <w:bCs/>
          <w:sz w:val="26"/>
          <w:szCs w:val="26"/>
          <w:u w:val="single"/>
        </w:rPr>
      </w:pPr>
    </w:p>
    <w:p w14:paraId="30868098" w14:textId="77777777" w:rsidR="006538A7" w:rsidRDefault="006538A7" w:rsidP="00C36FFE">
      <w:pPr>
        <w:jc w:val="center"/>
        <w:rPr>
          <w:b/>
          <w:bCs/>
          <w:sz w:val="26"/>
          <w:szCs w:val="26"/>
          <w:u w:val="single"/>
        </w:rPr>
      </w:pPr>
    </w:p>
    <w:p w14:paraId="1A50FFC5" w14:textId="5488EB0B" w:rsidR="006538A7" w:rsidRPr="001214A7" w:rsidRDefault="006538A7" w:rsidP="006538A7">
      <w:pPr>
        <w:pStyle w:val="NormalWeb"/>
        <w:spacing w:before="0" w:beforeAutospacing="0" w:after="0" w:afterAutospacing="0"/>
        <w:jc w:val="center"/>
        <w:textAlignment w:val="baseline"/>
        <w:rPr>
          <w:rFonts w:asciiTheme="minorHAnsi" w:hAnsiTheme="minorHAnsi" w:cstheme="minorHAnsi"/>
          <w:b/>
          <w:bCs/>
          <w:sz w:val="26"/>
          <w:szCs w:val="26"/>
          <w:bdr w:val="none" w:sz="0" w:space="0" w:color="auto" w:frame="1"/>
        </w:rPr>
      </w:pPr>
      <w:r w:rsidRPr="001214A7">
        <w:rPr>
          <w:rFonts w:asciiTheme="minorHAnsi" w:hAnsiTheme="minorHAnsi" w:cstheme="minorHAnsi"/>
          <w:b/>
          <w:bCs/>
          <w:sz w:val="26"/>
          <w:szCs w:val="26"/>
          <w:bdr w:val="none" w:sz="0" w:space="0" w:color="auto" w:frame="1"/>
        </w:rPr>
        <w:lastRenderedPageBreak/>
        <w:t>202</w:t>
      </w:r>
      <w:r>
        <w:rPr>
          <w:rFonts w:asciiTheme="minorHAnsi" w:hAnsiTheme="minorHAnsi" w:cstheme="minorHAnsi"/>
          <w:b/>
          <w:bCs/>
          <w:sz w:val="26"/>
          <w:szCs w:val="26"/>
          <w:bdr w:val="none" w:sz="0" w:space="0" w:color="auto" w:frame="1"/>
        </w:rPr>
        <w:t>3</w:t>
      </w:r>
      <w:r w:rsidRPr="001214A7">
        <w:rPr>
          <w:rFonts w:asciiTheme="minorHAnsi" w:hAnsiTheme="minorHAnsi" w:cstheme="minorHAnsi"/>
          <w:b/>
          <w:bCs/>
          <w:sz w:val="26"/>
          <w:szCs w:val="26"/>
          <w:bdr w:val="none" w:sz="0" w:space="0" w:color="auto" w:frame="1"/>
        </w:rPr>
        <w:t>-202</w:t>
      </w:r>
      <w:r>
        <w:rPr>
          <w:rFonts w:asciiTheme="minorHAnsi" w:hAnsiTheme="minorHAnsi" w:cstheme="minorHAnsi"/>
          <w:b/>
          <w:bCs/>
          <w:sz w:val="26"/>
          <w:szCs w:val="26"/>
          <w:bdr w:val="none" w:sz="0" w:space="0" w:color="auto" w:frame="1"/>
        </w:rPr>
        <w:t>4</w:t>
      </w:r>
      <w:r w:rsidRPr="001214A7">
        <w:rPr>
          <w:rFonts w:asciiTheme="minorHAnsi" w:hAnsiTheme="minorHAnsi" w:cstheme="minorHAnsi"/>
          <w:b/>
          <w:bCs/>
          <w:sz w:val="26"/>
          <w:szCs w:val="26"/>
          <w:bdr w:val="none" w:sz="0" w:space="0" w:color="auto" w:frame="1"/>
        </w:rPr>
        <w:t xml:space="preserve"> School Year</w:t>
      </w:r>
    </w:p>
    <w:p w14:paraId="3070E69C" w14:textId="77777777" w:rsidR="006538A7" w:rsidRDefault="006538A7" w:rsidP="006538A7">
      <w:pPr>
        <w:pStyle w:val="NormalWeb"/>
        <w:spacing w:before="0" w:beforeAutospacing="0" w:after="0" w:afterAutospacing="0" w:line="330" w:lineRule="atLeast"/>
        <w:textAlignment w:val="baseline"/>
        <w:rPr>
          <w:rFonts w:ascii="&amp;quot" w:hAnsi="&amp;quot"/>
          <w:bdr w:val="none" w:sz="0" w:space="0" w:color="auto" w:frame="1"/>
        </w:rPr>
      </w:pPr>
    </w:p>
    <w:tbl>
      <w:tblPr>
        <w:tblStyle w:val="TableGrid"/>
        <w:tblW w:w="0" w:type="auto"/>
        <w:tblLook w:val="04A0" w:firstRow="1" w:lastRow="0" w:firstColumn="1" w:lastColumn="0" w:noHBand="0" w:noVBand="1"/>
      </w:tblPr>
      <w:tblGrid>
        <w:gridCol w:w="2200"/>
        <w:gridCol w:w="2456"/>
        <w:gridCol w:w="2410"/>
        <w:gridCol w:w="2284"/>
      </w:tblGrid>
      <w:tr w:rsidR="006538A7" w14:paraId="2EC96CC7" w14:textId="77777777" w:rsidTr="00EB419A">
        <w:tc>
          <w:tcPr>
            <w:tcW w:w="3237" w:type="dxa"/>
          </w:tcPr>
          <w:p w14:paraId="764BB16E" w14:textId="77777777" w:rsidR="006538A7" w:rsidRPr="00E04A45" w:rsidRDefault="006538A7" w:rsidP="00EB419A">
            <w:pPr>
              <w:pStyle w:val="NormalWeb"/>
              <w:spacing w:before="0" w:beforeAutospacing="0" w:after="0" w:afterAutospacing="0" w:line="330" w:lineRule="atLeast"/>
              <w:textAlignment w:val="baseline"/>
              <w:rPr>
                <w:rFonts w:asciiTheme="minorHAnsi" w:hAnsiTheme="minorHAnsi" w:cstheme="minorHAnsi"/>
                <w:sz w:val="26"/>
                <w:szCs w:val="26"/>
              </w:rPr>
            </w:pPr>
            <w:r>
              <w:rPr>
                <w:rFonts w:asciiTheme="minorHAnsi" w:hAnsiTheme="minorHAnsi" w:cstheme="minorHAnsi"/>
                <w:sz w:val="26"/>
                <w:szCs w:val="26"/>
              </w:rPr>
              <w:t xml:space="preserve"> </w:t>
            </w:r>
          </w:p>
        </w:tc>
        <w:tc>
          <w:tcPr>
            <w:tcW w:w="3237" w:type="dxa"/>
          </w:tcPr>
          <w:p w14:paraId="50E2C318" w14:textId="77777777" w:rsidR="006538A7" w:rsidRPr="00E04A45" w:rsidRDefault="006538A7" w:rsidP="00EB419A">
            <w:pPr>
              <w:pStyle w:val="NormalWeb"/>
              <w:spacing w:before="0" w:beforeAutospacing="0" w:after="0" w:afterAutospacing="0" w:line="330" w:lineRule="atLeast"/>
              <w:textAlignment w:val="baseline"/>
              <w:rPr>
                <w:rFonts w:asciiTheme="minorHAnsi" w:hAnsiTheme="minorHAnsi" w:cstheme="minorHAnsi"/>
                <w:b/>
                <w:bCs/>
                <w:sz w:val="26"/>
                <w:szCs w:val="26"/>
              </w:rPr>
            </w:pPr>
            <w:r w:rsidRPr="00E04A45">
              <w:rPr>
                <w:rFonts w:asciiTheme="minorHAnsi" w:hAnsiTheme="minorHAnsi" w:cstheme="minorHAnsi"/>
                <w:b/>
                <w:bCs/>
                <w:sz w:val="26"/>
                <w:szCs w:val="26"/>
              </w:rPr>
              <w:t>RECOGNIZED</w:t>
            </w:r>
          </w:p>
        </w:tc>
        <w:tc>
          <w:tcPr>
            <w:tcW w:w="3238" w:type="dxa"/>
          </w:tcPr>
          <w:p w14:paraId="26634C8F" w14:textId="77777777" w:rsidR="006538A7" w:rsidRPr="00E04A45" w:rsidRDefault="006538A7" w:rsidP="00EB419A">
            <w:pPr>
              <w:pStyle w:val="NormalWeb"/>
              <w:spacing w:before="0" w:beforeAutospacing="0" w:after="0" w:afterAutospacing="0" w:line="330" w:lineRule="atLeast"/>
              <w:textAlignment w:val="baseline"/>
              <w:rPr>
                <w:rFonts w:asciiTheme="minorHAnsi" w:hAnsiTheme="minorHAnsi" w:cstheme="minorHAnsi"/>
                <w:b/>
                <w:bCs/>
                <w:sz w:val="26"/>
                <w:szCs w:val="26"/>
              </w:rPr>
            </w:pPr>
            <w:r w:rsidRPr="00E04A45">
              <w:rPr>
                <w:rFonts w:asciiTheme="minorHAnsi" w:hAnsiTheme="minorHAnsi" w:cstheme="minorHAnsi"/>
                <w:b/>
                <w:bCs/>
                <w:sz w:val="26"/>
                <w:szCs w:val="26"/>
              </w:rPr>
              <w:t>EXEMPLARY</w:t>
            </w:r>
          </w:p>
        </w:tc>
        <w:tc>
          <w:tcPr>
            <w:tcW w:w="3238" w:type="dxa"/>
          </w:tcPr>
          <w:p w14:paraId="4A7CBF73" w14:textId="77777777" w:rsidR="006538A7" w:rsidRPr="00E04A45" w:rsidRDefault="006538A7" w:rsidP="00EB419A">
            <w:pPr>
              <w:pStyle w:val="NormalWeb"/>
              <w:spacing w:before="0" w:beforeAutospacing="0" w:after="0" w:afterAutospacing="0" w:line="330" w:lineRule="atLeast"/>
              <w:textAlignment w:val="baseline"/>
              <w:rPr>
                <w:rFonts w:asciiTheme="minorHAnsi" w:hAnsiTheme="minorHAnsi" w:cstheme="minorHAnsi"/>
                <w:b/>
                <w:bCs/>
                <w:sz w:val="26"/>
                <w:szCs w:val="26"/>
              </w:rPr>
            </w:pPr>
            <w:r w:rsidRPr="00E04A45">
              <w:rPr>
                <w:rFonts w:asciiTheme="minorHAnsi" w:hAnsiTheme="minorHAnsi" w:cstheme="minorHAnsi"/>
                <w:b/>
                <w:bCs/>
                <w:sz w:val="26"/>
                <w:szCs w:val="26"/>
              </w:rPr>
              <w:t>MASTER</w:t>
            </w:r>
          </w:p>
        </w:tc>
      </w:tr>
      <w:tr w:rsidR="006538A7" w14:paraId="0EE3434F" w14:textId="77777777" w:rsidTr="00EB419A">
        <w:tc>
          <w:tcPr>
            <w:tcW w:w="3237" w:type="dxa"/>
          </w:tcPr>
          <w:p w14:paraId="005EEB82" w14:textId="77777777" w:rsidR="006538A7" w:rsidRPr="00E04A45" w:rsidRDefault="006538A7" w:rsidP="00EB419A">
            <w:pPr>
              <w:pStyle w:val="NormalWeb"/>
              <w:spacing w:before="0" w:beforeAutospacing="0" w:after="0" w:afterAutospacing="0" w:line="330" w:lineRule="atLeast"/>
              <w:textAlignment w:val="baseline"/>
              <w:rPr>
                <w:rFonts w:asciiTheme="minorHAnsi" w:hAnsiTheme="minorHAnsi" w:cstheme="minorHAnsi"/>
                <w:b/>
                <w:bCs/>
                <w:sz w:val="26"/>
                <w:szCs w:val="26"/>
              </w:rPr>
            </w:pPr>
            <w:r w:rsidRPr="00E04A45">
              <w:rPr>
                <w:rFonts w:asciiTheme="minorHAnsi" w:hAnsiTheme="minorHAnsi" w:cstheme="minorHAnsi"/>
                <w:b/>
                <w:bCs/>
                <w:sz w:val="26"/>
                <w:szCs w:val="26"/>
              </w:rPr>
              <w:t>Buckner Prep</w:t>
            </w:r>
          </w:p>
        </w:tc>
        <w:tc>
          <w:tcPr>
            <w:tcW w:w="3237" w:type="dxa"/>
          </w:tcPr>
          <w:p w14:paraId="547D8C34" w14:textId="77777777" w:rsidR="006538A7" w:rsidRPr="00E04A45" w:rsidRDefault="006538A7" w:rsidP="00EB419A">
            <w:pPr>
              <w:pStyle w:val="NormalWeb"/>
              <w:spacing w:before="0" w:beforeAutospacing="0" w:after="0" w:afterAutospacing="0" w:line="330" w:lineRule="atLeast"/>
              <w:textAlignment w:val="baseline"/>
              <w:rPr>
                <w:rFonts w:asciiTheme="minorHAnsi" w:hAnsiTheme="minorHAnsi" w:cstheme="minorHAnsi"/>
                <w:sz w:val="26"/>
                <w:szCs w:val="26"/>
              </w:rPr>
            </w:pPr>
          </w:p>
        </w:tc>
        <w:tc>
          <w:tcPr>
            <w:tcW w:w="3238" w:type="dxa"/>
          </w:tcPr>
          <w:p w14:paraId="6F7886A6" w14:textId="751C5032" w:rsidR="006538A7" w:rsidRPr="00E04A45" w:rsidRDefault="007C6211" w:rsidP="00EB419A">
            <w:pPr>
              <w:pStyle w:val="NormalWeb"/>
              <w:spacing w:before="0" w:beforeAutospacing="0" w:after="0" w:afterAutospacing="0" w:line="330" w:lineRule="atLeast"/>
              <w:textAlignment w:val="baseline"/>
              <w:rPr>
                <w:rFonts w:asciiTheme="minorHAnsi" w:hAnsiTheme="minorHAnsi" w:cstheme="minorHAnsi"/>
                <w:sz w:val="26"/>
                <w:szCs w:val="26"/>
              </w:rPr>
            </w:pPr>
            <w:r>
              <w:rPr>
                <w:rFonts w:asciiTheme="minorHAnsi" w:hAnsiTheme="minorHAnsi" w:cstheme="minorHAnsi"/>
                <w:sz w:val="26"/>
                <w:szCs w:val="26"/>
              </w:rPr>
              <w:t>42,027.00</w:t>
            </w:r>
          </w:p>
        </w:tc>
        <w:tc>
          <w:tcPr>
            <w:tcW w:w="3238" w:type="dxa"/>
          </w:tcPr>
          <w:p w14:paraId="7DD27BC5" w14:textId="77777777" w:rsidR="006538A7" w:rsidRPr="00E04A45" w:rsidRDefault="006538A7" w:rsidP="00EB419A">
            <w:pPr>
              <w:pStyle w:val="NormalWeb"/>
              <w:spacing w:before="0" w:beforeAutospacing="0" w:after="0" w:afterAutospacing="0" w:line="330" w:lineRule="atLeast"/>
              <w:textAlignment w:val="baseline"/>
              <w:rPr>
                <w:rFonts w:asciiTheme="minorHAnsi" w:hAnsiTheme="minorHAnsi" w:cstheme="minorHAnsi"/>
                <w:sz w:val="26"/>
                <w:szCs w:val="26"/>
              </w:rPr>
            </w:pPr>
          </w:p>
        </w:tc>
      </w:tr>
      <w:tr w:rsidR="006538A7" w14:paraId="477A069A" w14:textId="77777777" w:rsidTr="00EB419A">
        <w:tc>
          <w:tcPr>
            <w:tcW w:w="3237" w:type="dxa"/>
          </w:tcPr>
          <w:p w14:paraId="3F99E239" w14:textId="77777777" w:rsidR="006538A7" w:rsidRPr="00E04A45" w:rsidRDefault="006538A7" w:rsidP="00EB419A">
            <w:pPr>
              <w:pStyle w:val="NormalWeb"/>
              <w:spacing w:before="0" w:beforeAutospacing="0" w:after="0" w:afterAutospacing="0" w:line="330" w:lineRule="atLeast"/>
              <w:textAlignment w:val="baseline"/>
              <w:rPr>
                <w:rFonts w:asciiTheme="minorHAnsi" w:hAnsiTheme="minorHAnsi" w:cstheme="minorHAnsi"/>
                <w:b/>
                <w:bCs/>
                <w:sz w:val="26"/>
                <w:szCs w:val="26"/>
              </w:rPr>
            </w:pPr>
            <w:r w:rsidRPr="00E04A45">
              <w:rPr>
                <w:rFonts w:asciiTheme="minorHAnsi" w:hAnsiTheme="minorHAnsi" w:cstheme="minorHAnsi"/>
                <w:b/>
                <w:bCs/>
                <w:sz w:val="26"/>
                <w:szCs w:val="26"/>
              </w:rPr>
              <w:t>East Grand Prep</w:t>
            </w:r>
          </w:p>
        </w:tc>
        <w:tc>
          <w:tcPr>
            <w:tcW w:w="3237" w:type="dxa"/>
          </w:tcPr>
          <w:p w14:paraId="0D888B36" w14:textId="6E59A652" w:rsidR="006538A7" w:rsidRPr="00E04A45" w:rsidRDefault="00A4223D" w:rsidP="00EB419A">
            <w:pPr>
              <w:pStyle w:val="NormalWeb"/>
              <w:spacing w:before="0" w:beforeAutospacing="0" w:after="0" w:afterAutospacing="0" w:line="330" w:lineRule="atLeast"/>
              <w:textAlignment w:val="baseline"/>
              <w:rPr>
                <w:rFonts w:asciiTheme="minorHAnsi" w:hAnsiTheme="minorHAnsi" w:cstheme="minorHAnsi"/>
                <w:sz w:val="26"/>
                <w:szCs w:val="26"/>
              </w:rPr>
            </w:pPr>
            <w:r>
              <w:rPr>
                <w:rFonts w:asciiTheme="minorHAnsi" w:hAnsiTheme="minorHAnsi" w:cstheme="minorHAnsi"/>
                <w:sz w:val="26"/>
                <w:szCs w:val="26"/>
              </w:rPr>
              <w:t>27,380.00</w:t>
            </w:r>
          </w:p>
        </w:tc>
        <w:tc>
          <w:tcPr>
            <w:tcW w:w="3238" w:type="dxa"/>
          </w:tcPr>
          <w:p w14:paraId="4A515CAD" w14:textId="39A9FD28" w:rsidR="006538A7" w:rsidRPr="00E04A45" w:rsidRDefault="00CE45CC" w:rsidP="00EB419A">
            <w:pPr>
              <w:pStyle w:val="NormalWeb"/>
              <w:spacing w:before="0" w:beforeAutospacing="0" w:after="0" w:afterAutospacing="0" w:line="330" w:lineRule="atLeast"/>
              <w:textAlignment w:val="baseline"/>
              <w:rPr>
                <w:rFonts w:asciiTheme="minorHAnsi" w:hAnsiTheme="minorHAnsi" w:cstheme="minorHAnsi"/>
                <w:sz w:val="26"/>
                <w:szCs w:val="26"/>
              </w:rPr>
            </w:pPr>
            <w:r>
              <w:rPr>
                <w:rFonts w:asciiTheme="minorHAnsi" w:hAnsiTheme="minorHAnsi" w:cstheme="minorHAnsi"/>
                <w:sz w:val="26"/>
                <w:szCs w:val="26"/>
              </w:rPr>
              <w:t>54,760.00</w:t>
            </w:r>
          </w:p>
        </w:tc>
        <w:tc>
          <w:tcPr>
            <w:tcW w:w="3238" w:type="dxa"/>
          </w:tcPr>
          <w:p w14:paraId="2E5D2C52" w14:textId="1B824656" w:rsidR="006538A7" w:rsidRPr="00E04A45" w:rsidRDefault="00497077" w:rsidP="00EB419A">
            <w:pPr>
              <w:pStyle w:val="NormalWeb"/>
              <w:spacing w:before="0" w:beforeAutospacing="0" w:after="0" w:afterAutospacing="0" w:line="330" w:lineRule="atLeast"/>
              <w:textAlignment w:val="baseline"/>
              <w:rPr>
                <w:rFonts w:asciiTheme="minorHAnsi" w:hAnsiTheme="minorHAnsi" w:cstheme="minorHAnsi"/>
                <w:sz w:val="26"/>
                <w:szCs w:val="26"/>
              </w:rPr>
            </w:pPr>
            <w:r>
              <w:rPr>
                <w:rFonts w:asciiTheme="minorHAnsi" w:hAnsiTheme="minorHAnsi" w:cstheme="minorHAnsi"/>
                <w:sz w:val="26"/>
                <w:szCs w:val="26"/>
              </w:rPr>
              <w:t>74,451.00</w:t>
            </w:r>
          </w:p>
        </w:tc>
      </w:tr>
    </w:tbl>
    <w:p w14:paraId="24382E32" w14:textId="77777777" w:rsidR="006538A7" w:rsidRDefault="006538A7" w:rsidP="00C36FFE">
      <w:pPr>
        <w:jc w:val="center"/>
        <w:rPr>
          <w:b/>
          <w:bCs/>
          <w:sz w:val="26"/>
          <w:szCs w:val="26"/>
          <w:u w:val="single"/>
        </w:rPr>
      </w:pPr>
    </w:p>
    <w:p w14:paraId="3739A04D" w14:textId="77777777" w:rsidR="002B771B" w:rsidRPr="00A16A17" w:rsidRDefault="002B771B" w:rsidP="002B771B">
      <w:pPr>
        <w:spacing w:after="0" w:line="240" w:lineRule="auto"/>
        <w:rPr>
          <w:rFonts w:eastAsia="Times New Roman" w:cstheme="minorHAnsi"/>
          <w:color w:val="000000"/>
          <w:sz w:val="26"/>
          <w:szCs w:val="26"/>
        </w:rPr>
      </w:pPr>
      <w:r w:rsidRPr="00107BC8">
        <w:rPr>
          <w:rFonts w:eastAsia="Times New Roman" w:cstheme="minorHAnsi"/>
          <w:color w:val="000000"/>
          <w:sz w:val="26"/>
          <w:szCs w:val="26"/>
        </w:rPr>
        <w:t>Cityscape Schools</w:t>
      </w:r>
      <w:r w:rsidRPr="00A16A17">
        <w:rPr>
          <w:rFonts w:eastAsia="Times New Roman" w:cstheme="minorHAnsi"/>
          <w:color w:val="000000"/>
          <w:sz w:val="26"/>
          <w:szCs w:val="26"/>
        </w:rPr>
        <w:t>’ spending plan has been approved by the governing board,</w:t>
      </w:r>
      <w:r w:rsidRPr="00107BC8">
        <w:rPr>
          <w:rFonts w:eastAsia="Times New Roman" w:cstheme="minorHAnsi"/>
          <w:color w:val="000000"/>
          <w:sz w:val="26"/>
          <w:szCs w:val="26"/>
        </w:rPr>
        <w:t xml:space="preserve"> as required in TRS Rules, Subchapter B, Compensation, Rule 25.24, Performance Pay.   Cityscape Schools will also complete the necessary RP20 on the regular payroll report, as and when appropriate.  </w:t>
      </w:r>
      <w:r w:rsidRPr="00A16A17">
        <w:rPr>
          <w:rFonts w:eastAsia="Times New Roman" w:cstheme="minorHAnsi"/>
          <w:color w:val="000000"/>
          <w:sz w:val="26"/>
          <w:szCs w:val="26"/>
        </w:rPr>
        <w:t xml:space="preserve">The district </w:t>
      </w:r>
      <w:r w:rsidRPr="00107BC8">
        <w:rPr>
          <w:rFonts w:eastAsia="Times New Roman" w:cstheme="minorHAnsi"/>
          <w:color w:val="000000"/>
          <w:sz w:val="26"/>
          <w:szCs w:val="26"/>
        </w:rPr>
        <w:t xml:space="preserve">will also certify that the payments meet the criteria classified as performance pay in the RE Portal, as required by TRS.  Prior to September </w:t>
      </w:r>
      <w:r w:rsidRPr="00A16A17">
        <w:rPr>
          <w:rFonts w:eastAsia="Times New Roman" w:cstheme="minorHAnsi"/>
          <w:color w:val="000000"/>
          <w:sz w:val="26"/>
          <w:szCs w:val="26"/>
        </w:rPr>
        <w:t>of each academic school year</w:t>
      </w:r>
      <w:r w:rsidRPr="00107BC8">
        <w:rPr>
          <w:rFonts w:eastAsia="Times New Roman" w:cstheme="minorHAnsi"/>
          <w:color w:val="000000"/>
          <w:sz w:val="26"/>
          <w:szCs w:val="26"/>
        </w:rPr>
        <w:t>, Cityscape Schools will communicate to TRS prior to reporting it on the regular payroll report, as directed by TRS.</w:t>
      </w:r>
    </w:p>
    <w:p w14:paraId="38C77799" w14:textId="77777777" w:rsidR="002B771B" w:rsidRPr="00A16A17" w:rsidRDefault="002B771B" w:rsidP="002B771B">
      <w:pPr>
        <w:spacing w:after="0" w:line="240" w:lineRule="auto"/>
        <w:rPr>
          <w:rFonts w:cstheme="minorHAnsi"/>
          <w:sz w:val="26"/>
          <w:szCs w:val="26"/>
        </w:rPr>
      </w:pPr>
    </w:p>
    <w:p w14:paraId="57440950" w14:textId="77777777" w:rsidR="002B771B" w:rsidRPr="00A16A17" w:rsidRDefault="002B771B" w:rsidP="002B771B">
      <w:pPr>
        <w:spacing w:after="0" w:line="240" w:lineRule="auto"/>
        <w:rPr>
          <w:rFonts w:cstheme="minorHAnsi"/>
          <w:sz w:val="26"/>
          <w:szCs w:val="26"/>
        </w:rPr>
      </w:pPr>
      <w:r w:rsidRPr="00A16A17">
        <w:rPr>
          <w:rFonts w:cstheme="minorHAnsi"/>
          <w:sz w:val="26"/>
          <w:szCs w:val="26"/>
        </w:rPr>
        <w:t>The district will request that teachers currently employed with the district notify the HR Director</w:t>
      </w:r>
      <w:r>
        <w:rPr>
          <w:rFonts w:cstheme="minorHAnsi"/>
          <w:sz w:val="26"/>
          <w:szCs w:val="26"/>
        </w:rPr>
        <w:t xml:space="preserve"> </w:t>
      </w:r>
      <w:r w:rsidRPr="00A16A17">
        <w:rPr>
          <w:rFonts w:cstheme="minorHAnsi"/>
          <w:sz w:val="26"/>
          <w:szCs w:val="26"/>
        </w:rPr>
        <w:t>upon completion of National Board Certification. For new hires, this will be a question asked</w:t>
      </w:r>
      <w:r>
        <w:rPr>
          <w:rFonts w:cstheme="minorHAnsi"/>
          <w:sz w:val="26"/>
          <w:szCs w:val="26"/>
        </w:rPr>
        <w:t xml:space="preserve"> </w:t>
      </w:r>
      <w:r w:rsidRPr="00A16A17">
        <w:rPr>
          <w:rFonts w:cstheme="minorHAnsi"/>
          <w:sz w:val="26"/>
          <w:szCs w:val="26"/>
        </w:rPr>
        <w:t>during the intake process. The teacher will be required to show proof of active status with the</w:t>
      </w:r>
      <w:r>
        <w:rPr>
          <w:rFonts w:cstheme="minorHAnsi"/>
          <w:sz w:val="26"/>
          <w:szCs w:val="26"/>
        </w:rPr>
        <w:t xml:space="preserve"> </w:t>
      </w:r>
      <w:r w:rsidRPr="00A16A17">
        <w:rPr>
          <w:rFonts w:cstheme="minorHAnsi"/>
          <w:sz w:val="26"/>
          <w:szCs w:val="26"/>
        </w:rPr>
        <w:t>NBPTS' National Board Certification.</w:t>
      </w:r>
    </w:p>
    <w:p w14:paraId="68262F02" w14:textId="77777777" w:rsidR="002B771B" w:rsidRPr="00A16A17" w:rsidRDefault="002B771B" w:rsidP="002B771B">
      <w:pPr>
        <w:spacing w:after="0" w:line="240" w:lineRule="auto"/>
        <w:rPr>
          <w:rFonts w:cstheme="minorHAnsi"/>
          <w:sz w:val="26"/>
          <w:szCs w:val="26"/>
        </w:rPr>
      </w:pPr>
    </w:p>
    <w:p w14:paraId="1BE63D9D" w14:textId="2FC23A2D" w:rsidR="002B771B" w:rsidRPr="00A16A17" w:rsidRDefault="002B771B" w:rsidP="002B771B">
      <w:pPr>
        <w:spacing w:after="0" w:line="240" w:lineRule="auto"/>
        <w:rPr>
          <w:rFonts w:cstheme="minorHAnsi"/>
          <w:sz w:val="26"/>
          <w:szCs w:val="26"/>
        </w:rPr>
      </w:pPr>
      <w:r w:rsidRPr="00A16A17">
        <w:rPr>
          <w:rFonts w:cstheme="minorHAnsi"/>
          <w:sz w:val="26"/>
          <w:szCs w:val="26"/>
        </w:rPr>
        <w:t>Th</w:t>
      </w:r>
      <w:r w:rsidR="004D2C79">
        <w:rPr>
          <w:rFonts w:cstheme="minorHAnsi"/>
          <w:sz w:val="26"/>
          <w:szCs w:val="26"/>
        </w:rPr>
        <w:t>is</w:t>
      </w:r>
      <w:r w:rsidRPr="00A16A17">
        <w:rPr>
          <w:rFonts w:cstheme="minorHAnsi"/>
          <w:sz w:val="26"/>
          <w:szCs w:val="26"/>
        </w:rPr>
        <w:t xml:space="preserve"> spending plan is reviewed during </w:t>
      </w:r>
      <w:r w:rsidR="003A1B78">
        <w:rPr>
          <w:rFonts w:cstheme="minorHAnsi"/>
          <w:sz w:val="26"/>
          <w:szCs w:val="26"/>
        </w:rPr>
        <w:t>professional development activities</w:t>
      </w:r>
      <w:r w:rsidR="006425D8">
        <w:rPr>
          <w:rFonts w:cstheme="minorHAnsi"/>
          <w:sz w:val="26"/>
          <w:szCs w:val="26"/>
        </w:rPr>
        <w:t xml:space="preserve"> each August </w:t>
      </w:r>
      <w:r w:rsidRPr="00A16A17">
        <w:rPr>
          <w:rFonts w:cstheme="minorHAnsi"/>
          <w:sz w:val="26"/>
          <w:szCs w:val="26"/>
        </w:rPr>
        <w:t>where the district's overall TIA plan is</w:t>
      </w:r>
      <w:r>
        <w:rPr>
          <w:rFonts w:cstheme="minorHAnsi"/>
          <w:sz w:val="26"/>
          <w:szCs w:val="26"/>
        </w:rPr>
        <w:t xml:space="preserve"> </w:t>
      </w:r>
      <w:r w:rsidRPr="00A16A17">
        <w:rPr>
          <w:rFonts w:cstheme="minorHAnsi"/>
          <w:sz w:val="26"/>
          <w:szCs w:val="26"/>
        </w:rPr>
        <w:t xml:space="preserve">communicated to </w:t>
      </w:r>
      <w:r w:rsidR="006425D8">
        <w:rPr>
          <w:rFonts w:cstheme="minorHAnsi"/>
          <w:sz w:val="26"/>
          <w:szCs w:val="26"/>
        </w:rPr>
        <w:t>all returning faculty and administrators</w:t>
      </w:r>
      <w:r w:rsidRPr="00A16A17">
        <w:rPr>
          <w:rFonts w:cstheme="minorHAnsi"/>
          <w:sz w:val="26"/>
          <w:szCs w:val="26"/>
        </w:rPr>
        <w:t>.</w:t>
      </w:r>
    </w:p>
    <w:p w14:paraId="6AD67A5D" w14:textId="77777777" w:rsidR="002B771B" w:rsidRPr="00A16A17" w:rsidRDefault="002B771B" w:rsidP="002B771B">
      <w:pPr>
        <w:spacing w:after="0" w:line="240" w:lineRule="auto"/>
        <w:rPr>
          <w:rFonts w:cstheme="minorHAnsi"/>
          <w:sz w:val="26"/>
          <w:szCs w:val="26"/>
        </w:rPr>
      </w:pPr>
    </w:p>
    <w:p w14:paraId="630AFA85" w14:textId="03DBB1A6" w:rsidR="002B771B" w:rsidRDefault="002B771B" w:rsidP="00C36FFE">
      <w:pPr>
        <w:jc w:val="center"/>
        <w:rPr>
          <w:b/>
          <w:bCs/>
          <w:sz w:val="26"/>
          <w:szCs w:val="26"/>
          <w:u w:val="single"/>
        </w:rPr>
      </w:pPr>
    </w:p>
    <w:p w14:paraId="1E3AE5A7" w14:textId="77777777" w:rsidR="00D53AD0" w:rsidRDefault="00D53AD0" w:rsidP="00C36FFE">
      <w:pPr>
        <w:jc w:val="center"/>
        <w:rPr>
          <w:b/>
          <w:bCs/>
          <w:sz w:val="26"/>
          <w:szCs w:val="26"/>
          <w:u w:val="single"/>
        </w:rPr>
      </w:pPr>
    </w:p>
    <w:p w14:paraId="17E4E5C6" w14:textId="77777777" w:rsidR="00611A5D" w:rsidRDefault="00611A5D" w:rsidP="00C36FFE">
      <w:pPr>
        <w:jc w:val="center"/>
        <w:rPr>
          <w:b/>
          <w:bCs/>
          <w:sz w:val="26"/>
          <w:szCs w:val="26"/>
          <w:u w:val="single"/>
        </w:rPr>
      </w:pPr>
    </w:p>
    <w:p w14:paraId="36A4D44D" w14:textId="77777777" w:rsidR="00100279" w:rsidRDefault="00100279" w:rsidP="00C36FFE">
      <w:pPr>
        <w:jc w:val="center"/>
        <w:rPr>
          <w:b/>
          <w:bCs/>
          <w:sz w:val="26"/>
          <w:szCs w:val="26"/>
          <w:u w:val="single"/>
        </w:rPr>
      </w:pPr>
    </w:p>
    <w:p w14:paraId="560A23D6" w14:textId="77777777" w:rsidR="00100279" w:rsidRDefault="00100279" w:rsidP="00C36FFE">
      <w:pPr>
        <w:jc w:val="center"/>
        <w:rPr>
          <w:b/>
          <w:bCs/>
          <w:sz w:val="26"/>
          <w:szCs w:val="26"/>
          <w:u w:val="single"/>
        </w:rPr>
      </w:pPr>
    </w:p>
    <w:p w14:paraId="4E11698E" w14:textId="77777777" w:rsidR="00100279" w:rsidRDefault="00100279" w:rsidP="00C36FFE">
      <w:pPr>
        <w:jc w:val="center"/>
        <w:rPr>
          <w:b/>
          <w:bCs/>
          <w:sz w:val="26"/>
          <w:szCs w:val="26"/>
          <w:u w:val="single"/>
        </w:rPr>
      </w:pPr>
    </w:p>
    <w:p w14:paraId="078AB364" w14:textId="77777777" w:rsidR="00100279" w:rsidRDefault="00100279" w:rsidP="00C36FFE">
      <w:pPr>
        <w:jc w:val="center"/>
        <w:rPr>
          <w:b/>
          <w:bCs/>
          <w:sz w:val="26"/>
          <w:szCs w:val="26"/>
          <w:u w:val="single"/>
        </w:rPr>
      </w:pPr>
    </w:p>
    <w:p w14:paraId="6E5BD8DA" w14:textId="77777777" w:rsidR="00100279" w:rsidRDefault="00100279" w:rsidP="00C36FFE">
      <w:pPr>
        <w:jc w:val="center"/>
        <w:rPr>
          <w:b/>
          <w:bCs/>
          <w:sz w:val="26"/>
          <w:szCs w:val="26"/>
          <w:u w:val="single"/>
        </w:rPr>
      </w:pPr>
    </w:p>
    <w:p w14:paraId="5C486D38" w14:textId="77777777" w:rsidR="00100279" w:rsidRDefault="00100279" w:rsidP="00C36FFE">
      <w:pPr>
        <w:jc w:val="center"/>
        <w:rPr>
          <w:b/>
          <w:bCs/>
          <w:sz w:val="26"/>
          <w:szCs w:val="26"/>
          <w:u w:val="single"/>
        </w:rPr>
      </w:pPr>
    </w:p>
    <w:p w14:paraId="59029B7F" w14:textId="77777777" w:rsidR="00100279" w:rsidRDefault="00100279" w:rsidP="00C36FFE">
      <w:pPr>
        <w:jc w:val="center"/>
        <w:rPr>
          <w:b/>
          <w:bCs/>
          <w:sz w:val="26"/>
          <w:szCs w:val="26"/>
          <w:u w:val="single"/>
        </w:rPr>
      </w:pPr>
    </w:p>
    <w:p w14:paraId="768B8E20" w14:textId="77777777" w:rsidR="00100279" w:rsidRDefault="00100279" w:rsidP="006425D8">
      <w:pPr>
        <w:rPr>
          <w:b/>
          <w:bCs/>
          <w:sz w:val="26"/>
          <w:szCs w:val="26"/>
          <w:u w:val="single"/>
        </w:rPr>
      </w:pPr>
    </w:p>
    <w:p w14:paraId="2B512290" w14:textId="2F423CCE" w:rsidR="0003101E" w:rsidRPr="00382B88" w:rsidRDefault="00506637" w:rsidP="00C36FFE">
      <w:pPr>
        <w:jc w:val="center"/>
        <w:rPr>
          <w:b/>
          <w:bCs/>
          <w:sz w:val="26"/>
          <w:szCs w:val="26"/>
          <w:u w:val="single"/>
        </w:rPr>
      </w:pPr>
      <w:r w:rsidRPr="00382B88">
        <w:rPr>
          <w:b/>
          <w:bCs/>
          <w:sz w:val="26"/>
          <w:szCs w:val="26"/>
          <w:u w:val="single"/>
        </w:rPr>
        <w:lastRenderedPageBreak/>
        <w:t>Re</w:t>
      </w:r>
      <w:r w:rsidR="003F06BB" w:rsidRPr="00382B88">
        <w:rPr>
          <w:b/>
          <w:bCs/>
          <w:sz w:val="26"/>
          <w:szCs w:val="26"/>
          <w:u w:val="single"/>
        </w:rPr>
        <w:t>s</w:t>
      </w:r>
      <w:r w:rsidRPr="00382B88">
        <w:rPr>
          <w:b/>
          <w:bCs/>
          <w:sz w:val="26"/>
          <w:szCs w:val="26"/>
          <w:u w:val="single"/>
        </w:rPr>
        <w:t>our</w:t>
      </w:r>
      <w:r w:rsidR="003F06BB" w:rsidRPr="00382B88">
        <w:rPr>
          <w:b/>
          <w:bCs/>
          <w:sz w:val="26"/>
          <w:szCs w:val="26"/>
          <w:u w:val="single"/>
        </w:rPr>
        <w:t>c</w:t>
      </w:r>
      <w:r w:rsidRPr="00382B88">
        <w:rPr>
          <w:b/>
          <w:bCs/>
          <w:sz w:val="26"/>
          <w:szCs w:val="26"/>
          <w:u w:val="single"/>
        </w:rPr>
        <w:t>es</w:t>
      </w:r>
    </w:p>
    <w:p w14:paraId="514B2A36" w14:textId="5EBF142B" w:rsidR="00B928D9" w:rsidRDefault="000F4C78" w:rsidP="000F4C78">
      <w:pPr>
        <w:rPr>
          <w:sz w:val="26"/>
          <w:szCs w:val="26"/>
        </w:rPr>
      </w:pPr>
      <w:r>
        <w:rPr>
          <w:sz w:val="26"/>
          <w:szCs w:val="26"/>
        </w:rPr>
        <w:t>To learn more about Teacher Incentive Allotment, see the Texas Education Agency Resources (</w:t>
      </w:r>
      <w:hyperlink r:id="rId9" w:history="1">
        <w:r w:rsidR="00B928D9" w:rsidRPr="007E51F3">
          <w:rPr>
            <w:rStyle w:val="Hyperlink"/>
            <w:sz w:val="26"/>
            <w:szCs w:val="26"/>
          </w:rPr>
          <w:t>https://tea.texas.gov/texas-educators/educator-initiatives-and-performance/educator-initiatives/teacher-incentive-allotment</w:t>
        </w:r>
      </w:hyperlink>
      <w:r w:rsidR="00B928D9">
        <w:rPr>
          <w:sz w:val="26"/>
          <w:szCs w:val="26"/>
        </w:rPr>
        <w:t>)</w:t>
      </w:r>
    </w:p>
    <w:p w14:paraId="17BCEB32" w14:textId="77777777" w:rsidR="00B928D9" w:rsidRDefault="00B928D9" w:rsidP="000F4C78">
      <w:pPr>
        <w:rPr>
          <w:sz w:val="26"/>
          <w:szCs w:val="26"/>
        </w:rPr>
      </w:pPr>
    </w:p>
    <w:p w14:paraId="5AFC7629" w14:textId="634CE368" w:rsidR="000F4C78" w:rsidRDefault="000F4C78" w:rsidP="000F4C78">
      <w:pPr>
        <w:rPr>
          <w:sz w:val="26"/>
          <w:szCs w:val="26"/>
        </w:rPr>
      </w:pPr>
      <w:r>
        <w:rPr>
          <w:sz w:val="26"/>
          <w:szCs w:val="26"/>
        </w:rPr>
        <w:t>Teacher Incentive Allotment FAQ’s (</w:t>
      </w:r>
      <w:hyperlink r:id="rId10" w:history="1">
        <w:r w:rsidRPr="007E51F3">
          <w:rPr>
            <w:rStyle w:val="Hyperlink"/>
            <w:sz w:val="26"/>
            <w:szCs w:val="26"/>
          </w:rPr>
          <w:t>https://tea.texas.gov/sites/default/files/tia_faq.pdf</w:t>
        </w:r>
      </w:hyperlink>
      <w:r>
        <w:rPr>
          <w:sz w:val="26"/>
          <w:szCs w:val="26"/>
        </w:rPr>
        <w:t>)</w:t>
      </w:r>
    </w:p>
    <w:p w14:paraId="61D13E0B" w14:textId="77777777" w:rsidR="00B928D9" w:rsidRDefault="00B928D9" w:rsidP="00506637">
      <w:pPr>
        <w:rPr>
          <w:sz w:val="26"/>
          <w:szCs w:val="26"/>
        </w:rPr>
      </w:pPr>
    </w:p>
    <w:p w14:paraId="774DE1D9" w14:textId="45978B8B" w:rsidR="00506637" w:rsidRDefault="00506637" w:rsidP="00506637">
      <w:pPr>
        <w:rPr>
          <w:sz w:val="26"/>
          <w:szCs w:val="26"/>
        </w:rPr>
      </w:pPr>
      <w:r>
        <w:rPr>
          <w:sz w:val="26"/>
          <w:szCs w:val="26"/>
        </w:rPr>
        <w:t>Video Explanation of Teacher Designations (</w:t>
      </w:r>
      <w:hyperlink r:id="rId11" w:history="1">
        <w:r w:rsidR="000A289C" w:rsidRPr="007E51F3">
          <w:rPr>
            <w:rStyle w:val="Hyperlink"/>
            <w:sz w:val="26"/>
            <w:szCs w:val="26"/>
          </w:rPr>
          <w:t>https://youtu.be/Q1no6VQ6a2A?t=376</w:t>
        </w:r>
      </w:hyperlink>
      <w:r w:rsidR="000A289C">
        <w:rPr>
          <w:sz w:val="26"/>
          <w:szCs w:val="26"/>
        </w:rPr>
        <w:t>)</w:t>
      </w:r>
    </w:p>
    <w:p w14:paraId="2209E104" w14:textId="77777777" w:rsidR="00B928D9" w:rsidRDefault="00B928D9" w:rsidP="000A289C">
      <w:pPr>
        <w:rPr>
          <w:sz w:val="26"/>
          <w:szCs w:val="26"/>
        </w:rPr>
      </w:pPr>
    </w:p>
    <w:p w14:paraId="5D4DD17C" w14:textId="33461113" w:rsidR="000A289C" w:rsidRDefault="000A289C" w:rsidP="000A289C">
      <w:pPr>
        <w:rPr>
          <w:sz w:val="26"/>
          <w:szCs w:val="26"/>
        </w:rPr>
      </w:pPr>
      <w:r>
        <w:rPr>
          <w:sz w:val="26"/>
          <w:szCs w:val="26"/>
        </w:rPr>
        <w:t>Two Paths to Earning a Designation (</w:t>
      </w:r>
      <w:hyperlink r:id="rId12" w:history="1">
        <w:r w:rsidR="00C636C2" w:rsidRPr="007E51F3">
          <w:rPr>
            <w:rStyle w:val="Hyperlink"/>
            <w:sz w:val="26"/>
            <w:szCs w:val="26"/>
          </w:rPr>
          <w:t>https://youtu.be/Q1no6VQ6a2A?t=670</w:t>
        </w:r>
      </w:hyperlink>
      <w:r w:rsidR="00C636C2">
        <w:rPr>
          <w:sz w:val="26"/>
          <w:szCs w:val="26"/>
        </w:rPr>
        <w:t>)</w:t>
      </w:r>
    </w:p>
    <w:p w14:paraId="51338732" w14:textId="77777777" w:rsidR="00B928D9" w:rsidRDefault="00B928D9" w:rsidP="000A289C">
      <w:pPr>
        <w:rPr>
          <w:sz w:val="26"/>
          <w:szCs w:val="26"/>
        </w:rPr>
      </w:pPr>
    </w:p>
    <w:p w14:paraId="5E94588A" w14:textId="700A2B7E" w:rsidR="00C636C2" w:rsidRDefault="00251F11" w:rsidP="000A289C">
      <w:pPr>
        <w:rPr>
          <w:sz w:val="26"/>
          <w:szCs w:val="26"/>
        </w:rPr>
      </w:pPr>
      <w:r>
        <w:rPr>
          <w:sz w:val="26"/>
          <w:szCs w:val="26"/>
        </w:rPr>
        <w:t>T-TESS Evaluation Rubric (</w:t>
      </w:r>
      <w:hyperlink r:id="rId13" w:history="1">
        <w:r w:rsidRPr="007E51F3">
          <w:rPr>
            <w:rStyle w:val="Hyperlink"/>
            <w:sz w:val="26"/>
            <w:szCs w:val="26"/>
          </w:rPr>
          <w:t>https://www.teachfortexas.org/Resource_Files/Guides/T-TESS_Rubric.pdf</w:t>
        </w:r>
      </w:hyperlink>
      <w:r>
        <w:rPr>
          <w:sz w:val="26"/>
          <w:szCs w:val="26"/>
        </w:rPr>
        <w:t>)</w:t>
      </w:r>
    </w:p>
    <w:p w14:paraId="179CF545" w14:textId="76B6F339" w:rsidR="000F4C78" w:rsidRDefault="000F4C78" w:rsidP="00FC051D">
      <w:pPr>
        <w:rPr>
          <w:sz w:val="26"/>
          <w:szCs w:val="26"/>
        </w:rPr>
      </w:pPr>
    </w:p>
    <w:p w14:paraId="639DBA3B" w14:textId="5F5EC6F7" w:rsidR="003F4F94" w:rsidRDefault="003F4F94" w:rsidP="00FC051D">
      <w:pPr>
        <w:rPr>
          <w:sz w:val="26"/>
          <w:szCs w:val="26"/>
        </w:rPr>
      </w:pPr>
    </w:p>
    <w:p w14:paraId="5203E485" w14:textId="40D65DE9" w:rsidR="003F4F94" w:rsidRDefault="003F4F94" w:rsidP="00FC051D">
      <w:pPr>
        <w:rPr>
          <w:sz w:val="26"/>
          <w:szCs w:val="26"/>
        </w:rPr>
      </w:pPr>
    </w:p>
    <w:p w14:paraId="7ADD77D3" w14:textId="1D4AE519" w:rsidR="00B928D9" w:rsidRDefault="00B928D9" w:rsidP="00FC051D">
      <w:pPr>
        <w:rPr>
          <w:sz w:val="26"/>
          <w:szCs w:val="26"/>
        </w:rPr>
      </w:pPr>
    </w:p>
    <w:p w14:paraId="5D43A4E8" w14:textId="1C730D6E" w:rsidR="00B928D9" w:rsidRDefault="00B928D9" w:rsidP="00FC051D">
      <w:pPr>
        <w:rPr>
          <w:sz w:val="26"/>
          <w:szCs w:val="26"/>
        </w:rPr>
      </w:pPr>
    </w:p>
    <w:p w14:paraId="04D6FD32" w14:textId="46BC1E89" w:rsidR="00F334C7" w:rsidRDefault="00F334C7" w:rsidP="00FC051D">
      <w:pPr>
        <w:rPr>
          <w:sz w:val="26"/>
          <w:szCs w:val="26"/>
        </w:rPr>
      </w:pPr>
    </w:p>
    <w:p w14:paraId="65BF77C8" w14:textId="2CA15D10" w:rsidR="00F117C7" w:rsidRDefault="00F117C7" w:rsidP="00A846BA">
      <w:pPr>
        <w:spacing w:after="0" w:line="240" w:lineRule="auto"/>
        <w:rPr>
          <w:sz w:val="26"/>
          <w:szCs w:val="26"/>
        </w:rPr>
      </w:pPr>
    </w:p>
    <w:p w14:paraId="457BFAB7" w14:textId="404E1865" w:rsidR="00400669" w:rsidRDefault="00400669" w:rsidP="00A846BA">
      <w:pPr>
        <w:spacing w:after="0" w:line="240" w:lineRule="auto"/>
        <w:rPr>
          <w:sz w:val="26"/>
          <w:szCs w:val="26"/>
        </w:rPr>
      </w:pPr>
    </w:p>
    <w:p w14:paraId="0F0AB356" w14:textId="288E9926" w:rsidR="00400669" w:rsidRDefault="00400669" w:rsidP="00A846BA">
      <w:pPr>
        <w:spacing w:after="0" w:line="240" w:lineRule="auto"/>
        <w:rPr>
          <w:sz w:val="26"/>
          <w:szCs w:val="26"/>
        </w:rPr>
      </w:pPr>
    </w:p>
    <w:p w14:paraId="01961569" w14:textId="75BFFF02" w:rsidR="00400669" w:rsidRDefault="00400669" w:rsidP="00A846BA">
      <w:pPr>
        <w:spacing w:after="0" w:line="240" w:lineRule="auto"/>
        <w:rPr>
          <w:sz w:val="26"/>
          <w:szCs w:val="26"/>
        </w:rPr>
      </w:pPr>
    </w:p>
    <w:p w14:paraId="61A6F3D3" w14:textId="5CE4D405" w:rsidR="00400669" w:rsidRDefault="00400669" w:rsidP="00A846BA">
      <w:pPr>
        <w:spacing w:after="0" w:line="240" w:lineRule="auto"/>
        <w:rPr>
          <w:sz w:val="26"/>
          <w:szCs w:val="26"/>
        </w:rPr>
      </w:pPr>
    </w:p>
    <w:p w14:paraId="51A6B302" w14:textId="032E42D9" w:rsidR="00400669" w:rsidRDefault="00400669" w:rsidP="00A846BA">
      <w:pPr>
        <w:spacing w:after="0" w:line="240" w:lineRule="auto"/>
        <w:rPr>
          <w:sz w:val="26"/>
          <w:szCs w:val="26"/>
        </w:rPr>
      </w:pPr>
    </w:p>
    <w:p w14:paraId="20C7409F" w14:textId="1706D9AD" w:rsidR="00400669" w:rsidRDefault="00400669" w:rsidP="00A846BA">
      <w:pPr>
        <w:spacing w:after="0" w:line="240" w:lineRule="auto"/>
        <w:rPr>
          <w:sz w:val="26"/>
          <w:szCs w:val="26"/>
        </w:rPr>
      </w:pPr>
    </w:p>
    <w:p w14:paraId="7CD97804" w14:textId="3DDE3E2B" w:rsidR="00400669" w:rsidRDefault="00400669" w:rsidP="00A846BA">
      <w:pPr>
        <w:spacing w:after="0" w:line="240" w:lineRule="auto"/>
        <w:rPr>
          <w:sz w:val="26"/>
          <w:szCs w:val="26"/>
        </w:rPr>
      </w:pPr>
    </w:p>
    <w:p w14:paraId="1203D642" w14:textId="383F6543" w:rsidR="00400669" w:rsidRDefault="00400669" w:rsidP="00A846BA">
      <w:pPr>
        <w:spacing w:after="0" w:line="240" w:lineRule="auto"/>
        <w:rPr>
          <w:sz w:val="26"/>
          <w:szCs w:val="26"/>
        </w:rPr>
      </w:pPr>
    </w:p>
    <w:p w14:paraId="5D8965A6" w14:textId="2A9C11BA" w:rsidR="00400669" w:rsidRDefault="00400669" w:rsidP="00A846BA">
      <w:pPr>
        <w:spacing w:after="0" w:line="240" w:lineRule="auto"/>
        <w:rPr>
          <w:sz w:val="26"/>
          <w:szCs w:val="26"/>
        </w:rPr>
      </w:pPr>
    </w:p>
    <w:p w14:paraId="4060D03B" w14:textId="77777777" w:rsidR="00400669" w:rsidRDefault="00400669" w:rsidP="00A846BA">
      <w:pPr>
        <w:spacing w:after="0" w:line="240" w:lineRule="auto"/>
        <w:rPr>
          <w:sz w:val="26"/>
          <w:szCs w:val="26"/>
        </w:rPr>
      </w:pPr>
    </w:p>
    <w:p w14:paraId="087E8B13" w14:textId="77777777" w:rsidR="00A846BA" w:rsidRDefault="00A846BA" w:rsidP="00A846BA">
      <w:pPr>
        <w:spacing w:after="0" w:line="240" w:lineRule="auto"/>
        <w:rPr>
          <w:rFonts w:cstheme="minorHAnsi"/>
          <w:b/>
          <w:bCs/>
          <w:sz w:val="26"/>
          <w:szCs w:val="26"/>
          <w:u w:val="single"/>
        </w:rPr>
      </w:pPr>
    </w:p>
    <w:p w14:paraId="04B2C576" w14:textId="011D8D39" w:rsidR="00B76B95" w:rsidRPr="00F334C7" w:rsidRDefault="00B76B95" w:rsidP="00B76B95">
      <w:pPr>
        <w:spacing w:after="0" w:line="240" w:lineRule="auto"/>
        <w:jc w:val="center"/>
        <w:rPr>
          <w:rFonts w:cstheme="minorHAnsi"/>
          <w:b/>
          <w:bCs/>
          <w:sz w:val="26"/>
          <w:szCs w:val="26"/>
          <w:u w:val="single"/>
        </w:rPr>
      </w:pPr>
      <w:r w:rsidRPr="00F334C7">
        <w:rPr>
          <w:rFonts w:cstheme="minorHAnsi"/>
          <w:b/>
          <w:bCs/>
          <w:sz w:val="26"/>
          <w:szCs w:val="26"/>
          <w:u w:val="single"/>
        </w:rPr>
        <w:lastRenderedPageBreak/>
        <w:t>TIA Quiz Cityscape Staff</w:t>
      </w:r>
    </w:p>
    <w:p w14:paraId="594DEAA6" w14:textId="77777777" w:rsidR="00B76B95" w:rsidRDefault="00B76B95" w:rsidP="00B76B95">
      <w:pPr>
        <w:spacing w:after="0" w:line="240" w:lineRule="auto"/>
        <w:rPr>
          <w:rFonts w:cstheme="minorHAnsi"/>
          <w:sz w:val="24"/>
          <w:szCs w:val="24"/>
        </w:rPr>
      </w:pPr>
    </w:p>
    <w:p w14:paraId="1D2FD7A5" w14:textId="77777777" w:rsidR="00B76B95" w:rsidRPr="00FC2CF4" w:rsidRDefault="00B76B95" w:rsidP="00B76B95">
      <w:pPr>
        <w:spacing w:after="0" w:line="240" w:lineRule="auto"/>
        <w:rPr>
          <w:rFonts w:cstheme="minorHAnsi"/>
          <w:sz w:val="24"/>
          <w:szCs w:val="24"/>
        </w:rPr>
      </w:pPr>
    </w:p>
    <w:p w14:paraId="4F7099A6" w14:textId="77777777" w:rsidR="00B76B95" w:rsidRPr="004245D2" w:rsidRDefault="00B76B95" w:rsidP="00B76B95">
      <w:pPr>
        <w:pStyle w:val="ListParagraph"/>
        <w:numPr>
          <w:ilvl w:val="0"/>
          <w:numId w:val="14"/>
        </w:numPr>
        <w:spacing w:after="0" w:line="240" w:lineRule="auto"/>
        <w:ind w:left="360"/>
        <w:rPr>
          <w:rFonts w:cstheme="minorHAnsi"/>
          <w:sz w:val="24"/>
          <w:szCs w:val="24"/>
        </w:rPr>
      </w:pPr>
      <w:r w:rsidRPr="004245D2">
        <w:rPr>
          <w:rFonts w:cstheme="minorHAnsi"/>
          <w:sz w:val="24"/>
          <w:szCs w:val="24"/>
        </w:rPr>
        <w:t>The initials T.I.A. stand fo</w:t>
      </w:r>
      <w:r>
        <w:rPr>
          <w:rFonts w:cstheme="minorHAnsi"/>
          <w:sz w:val="24"/>
          <w:szCs w:val="24"/>
        </w:rPr>
        <w:t>r:</w:t>
      </w:r>
    </w:p>
    <w:p w14:paraId="2DC364CD" w14:textId="77777777" w:rsidR="00B76B95" w:rsidRPr="00FC2CF4" w:rsidRDefault="00B76B95" w:rsidP="00B76B95">
      <w:pPr>
        <w:spacing w:after="0" w:line="240" w:lineRule="auto"/>
        <w:rPr>
          <w:rFonts w:cstheme="minorHAnsi"/>
          <w:sz w:val="24"/>
          <w:szCs w:val="24"/>
        </w:rPr>
      </w:pPr>
    </w:p>
    <w:p w14:paraId="3BFECABD" w14:textId="77777777" w:rsidR="00B76B95" w:rsidRPr="004245D2" w:rsidRDefault="00B76B95" w:rsidP="00B76B95">
      <w:pPr>
        <w:pStyle w:val="ListParagraph"/>
        <w:numPr>
          <w:ilvl w:val="0"/>
          <w:numId w:val="4"/>
        </w:numPr>
        <w:spacing w:after="0" w:line="240" w:lineRule="auto"/>
        <w:rPr>
          <w:rFonts w:cstheme="minorHAnsi"/>
          <w:sz w:val="24"/>
          <w:szCs w:val="24"/>
        </w:rPr>
      </w:pPr>
      <w:r w:rsidRPr="004245D2">
        <w:rPr>
          <w:rFonts w:cstheme="minorHAnsi"/>
          <w:sz w:val="24"/>
          <w:szCs w:val="24"/>
        </w:rPr>
        <w:t>Texas Innovation Agency</w:t>
      </w:r>
    </w:p>
    <w:p w14:paraId="38B48C54" w14:textId="77777777" w:rsidR="00B76B95" w:rsidRPr="004245D2" w:rsidRDefault="00B76B95" w:rsidP="00B76B95">
      <w:pPr>
        <w:pStyle w:val="ListParagraph"/>
        <w:numPr>
          <w:ilvl w:val="0"/>
          <w:numId w:val="4"/>
        </w:numPr>
        <w:spacing w:after="0" w:line="240" w:lineRule="auto"/>
        <w:rPr>
          <w:rFonts w:cstheme="minorHAnsi"/>
          <w:sz w:val="24"/>
          <w:szCs w:val="24"/>
        </w:rPr>
      </w:pPr>
      <w:r w:rsidRPr="004245D2">
        <w:rPr>
          <w:rFonts w:cstheme="minorHAnsi"/>
          <w:sz w:val="24"/>
          <w:szCs w:val="24"/>
        </w:rPr>
        <w:t>Teacher Incentive Allotment</w:t>
      </w:r>
    </w:p>
    <w:p w14:paraId="017839ED" w14:textId="77777777" w:rsidR="00B76B95" w:rsidRPr="004245D2" w:rsidRDefault="00B76B95" w:rsidP="00B76B95">
      <w:pPr>
        <w:pStyle w:val="ListParagraph"/>
        <w:numPr>
          <w:ilvl w:val="0"/>
          <w:numId w:val="4"/>
        </w:numPr>
        <w:spacing w:after="0" w:line="240" w:lineRule="auto"/>
        <w:rPr>
          <w:rFonts w:cstheme="minorHAnsi"/>
          <w:sz w:val="24"/>
          <w:szCs w:val="24"/>
        </w:rPr>
      </w:pPr>
      <w:r w:rsidRPr="004245D2">
        <w:rPr>
          <w:rFonts w:cstheme="minorHAnsi"/>
          <w:sz w:val="24"/>
          <w:szCs w:val="24"/>
        </w:rPr>
        <w:t>Teaching Initiative Allowance</w:t>
      </w:r>
    </w:p>
    <w:p w14:paraId="7C52F08B" w14:textId="77777777" w:rsidR="00B76B95" w:rsidRPr="004245D2" w:rsidRDefault="00B76B95" w:rsidP="00B76B95">
      <w:pPr>
        <w:pStyle w:val="ListParagraph"/>
        <w:numPr>
          <w:ilvl w:val="0"/>
          <w:numId w:val="4"/>
        </w:numPr>
        <w:spacing w:after="0" w:line="240" w:lineRule="auto"/>
        <w:rPr>
          <w:rFonts w:cstheme="minorHAnsi"/>
          <w:sz w:val="24"/>
          <w:szCs w:val="24"/>
        </w:rPr>
      </w:pPr>
      <w:r w:rsidRPr="004245D2">
        <w:rPr>
          <w:rFonts w:cstheme="minorHAnsi"/>
          <w:sz w:val="24"/>
          <w:szCs w:val="24"/>
        </w:rPr>
        <w:t>Texas Instructors Allocation</w:t>
      </w:r>
    </w:p>
    <w:p w14:paraId="14E2EE39" w14:textId="77777777" w:rsidR="00B76B95" w:rsidRPr="00FC2CF4" w:rsidRDefault="00B76B95" w:rsidP="00B76B95">
      <w:pPr>
        <w:spacing w:after="0" w:line="240" w:lineRule="auto"/>
        <w:rPr>
          <w:rFonts w:cstheme="minorHAnsi"/>
          <w:sz w:val="24"/>
          <w:szCs w:val="24"/>
        </w:rPr>
      </w:pPr>
    </w:p>
    <w:p w14:paraId="60D9CB1C" w14:textId="77A77A41" w:rsidR="00B76B95" w:rsidRPr="004245D2" w:rsidRDefault="00B76B95" w:rsidP="00B76B95">
      <w:pPr>
        <w:pStyle w:val="ListParagraph"/>
        <w:numPr>
          <w:ilvl w:val="0"/>
          <w:numId w:val="14"/>
        </w:numPr>
        <w:spacing w:after="0" w:line="240" w:lineRule="auto"/>
        <w:ind w:left="360"/>
        <w:rPr>
          <w:rFonts w:cstheme="minorHAnsi"/>
          <w:sz w:val="24"/>
          <w:szCs w:val="24"/>
        </w:rPr>
      </w:pPr>
      <w:r w:rsidRPr="004245D2">
        <w:rPr>
          <w:rFonts w:cstheme="minorHAnsi"/>
          <w:sz w:val="24"/>
          <w:szCs w:val="24"/>
        </w:rPr>
        <w:t xml:space="preserve">The teacher observation system the district </w:t>
      </w:r>
      <w:r w:rsidR="00FF5B92">
        <w:rPr>
          <w:rFonts w:cstheme="minorHAnsi"/>
          <w:sz w:val="24"/>
          <w:szCs w:val="24"/>
        </w:rPr>
        <w:t xml:space="preserve">utilizes </w:t>
      </w:r>
      <w:r w:rsidR="00CE3597">
        <w:rPr>
          <w:rFonts w:cstheme="minorHAnsi"/>
          <w:sz w:val="24"/>
          <w:szCs w:val="24"/>
        </w:rPr>
        <w:t>(</w:t>
      </w:r>
      <w:r w:rsidR="00FF5B92">
        <w:rPr>
          <w:rFonts w:cstheme="minorHAnsi"/>
          <w:sz w:val="24"/>
          <w:szCs w:val="24"/>
        </w:rPr>
        <w:t>for both Cohorts C and D</w:t>
      </w:r>
      <w:r w:rsidR="00CE3597">
        <w:rPr>
          <w:rFonts w:cstheme="minorHAnsi"/>
          <w:sz w:val="24"/>
          <w:szCs w:val="24"/>
        </w:rPr>
        <w:t>)</w:t>
      </w:r>
      <w:r w:rsidR="00FF5B92">
        <w:rPr>
          <w:rFonts w:cstheme="minorHAnsi"/>
          <w:sz w:val="24"/>
          <w:szCs w:val="24"/>
        </w:rPr>
        <w:t xml:space="preserve"> </w:t>
      </w:r>
      <w:r w:rsidRPr="004245D2">
        <w:rPr>
          <w:rFonts w:cstheme="minorHAnsi"/>
          <w:sz w:val="24"/>
          <w:szCs w:val="24"/>
        </w:rPr>
        <w:t>to evaluate instruction is T-TESS.</w:t>
      </w:r>
    </w:p>
    <w:p w14:paraId="1E51D92D" w14:textId="77777777" w:rsidR="00B76B95" w:rsidRPr="00FC2CF4" w:rsidRDefault="00B76B95" w:rsidP="00B76B95">
      <w:pPr>
        <w:spacing w:after="0" w:line="240" w:lineRule="auto"/>
        <w:rPr>
          <w:rFonts w:cstheme="minorHAnsi"/>
          <w:sz w:val="24"/>
          <w:szCs w:val="24"/>
        </w:rPr>
      </w:pPr>
    </w:p>
    <w:p w14:paraId="45054B52" w14:textId="77777777" w:rsidR="00B76B95" w:rsidRPr="004245D2" w:rsidRDefault="00B76B95" w:rsidP="00B76B95">
      <w:pPr>
        <w:pStyle w:val="ListParagraph"/>
        <w:numPr>
          <w:ilvl w:val="0"/>
          <w:numId w:val="5"/>
        </w:numPr>
        <w:spacing w:after="0" w:line="240" w:lineRule="auto"/>
        <w:rPr>
          <w:rFonts w:cstheme="minorHAnsi"/>
          <w:sz w:val="24"/>
          <w:szCs w:val="24"/>
        </w:rPr>
      </w:pPr>
      <w:r w:rsidRPr="004245D2">
        <w:rPr>
          <w:rFonts w:cstheme="minorHAnsi"/>
          <w:sz w:val="24"/>
          <w:szCs w:val="24"/>
        </w:rPr>
        <w:t>True</w:t>
      </w:r>
    </w:p>
    <w:p w14:paraId="77275690" w14:textId="77777777" w:rsidR="00B76B95" w:rsidRPr="004245D2" w:rsidRDefault="00B76B95" w:rsidP="00B76B95">
      <w:pPr>
        <w:pStyle w:val="ListParagraph"/>
        <w:numPr>
          <w:ilvl w:val="0"/>
          <w:numId w:val="5"/>
        </w:numPr>
        <w:spacing w:after="0" w:line="240" w:lineRule="auto"/>
        <w:rPr>
          <w:rFonts w:cstheme="minorHAnsi"/>
          <w:sz w:val="24"/>
          <w:szCs w:val="24"/>
        </w:rPr>
      </w:pPr>
      <w:r w:rsidRPr="004245D2">
        <w:rPr>
          <w:rFonts w:cstheme="minorHAnsi"/>
          <w:sz w:val="24"/>
          <w:szCs w:val="24"/>
        </w:rPr>
        <w:t>False</w:t>
      </w:r>
    </w:p>
    <w:p w14:paraId="3B30C0FB" w14:textId="77777777" w:rsidR="00B76B95" w:rsidRPr="00FC2CF4" w:rsidRDefault="00B76B95" w:rsidP="00B76B95">
      <w:pPr>
        <w:spacing w:after="0" w:line="240" w:lineRule="auto"/>
        <w:rPr>
          <w:rFonts w:cstheme="minorHAnsi"/>
          <w:sz w:val="24"/>
          <w:szCs w:val="24"/>
        </w:rPr>
      </w:pPr>
    </w:p>
    <w:p w14:paraId="586841F6" w14:textId="27CAA7F4" w:rsidR="00B76B95" w:rsidRPr="004245D2" w:rsidRDefault="00771284" w:rsidP="00B76B95">
      <w:pPr>
        <w:pStyle w:val="ListParagraph"/>
        <w:numPr>
          <w:ilvl w:val="0"/>
          <w:numId w:val="14"/>
        </w:numPr>
        <w:spacing w:after="0" w:line="240" w:lineRule="auto"/>
        <w:ind w:left="360"/>
        <w:rPr>
          <w:rFonts w:cstheme="minorHAnsi"/>
          <w:sz w:val="24"/>
          <w:szCs w:val="24"/>
        </w:rPr>
      </w:pPr>
      <w:r>
        <w:rPr>
          <w:rFonts w:cstheme="minorHAnsi"/>
          <w:sz w:val="24"/>
          <w:szCs w:val="24"/>
        </w:rPr>
        <w:t xml:space="preserve">For </w:t>
      </w:r>
      <w:r w:rsidR="00711263">
        <w:rPr>
          <w:rFonts w:cstheme="minorHAnsi"/>
          <w:sz w:val="24"/>
          <w:szCs w:val="24"/>
        </w:rPr>
        <w:t>grades Kindergarten through 8</w:t>
      </w:r>
      <w:r>
        <w:rPr>
          <w:rFonts w:cstheme="minorHAnsi"/>
          <w:sz w:val="24"/>
          <w:szCs w:val="24"/>
        </w:rPr>
        <w:t>, t</w:t>
      </w:r>
      <w:r w:rsidR="00B76B95" w:rsidRPr="004245D2">
        <w:rPr>
          <w:rFonts w:cstheme="minorHAnsi"/>
          <w:sz w:val="24"/>
          <w:szCs w:val="24"/>
        </w:rPr>
        <w:t>he assessment tool the district</w:t>
      </w:r>
      <w:r w:rsidR="00B76B95">
        <w:rPr>
          <w:rFonts w:cstheme="minorHAnsi"/>
          <w:sz w:val="24"/>
          <w:szCs w:val="24"/>
        </w:rPr>
        <w:t xml:space="preserve">’s TIA plan </w:t>
      </w:r>
      <w:r w:rsidR="00081311">
        <w:rPr>
          <w:rFonts w:cstheme="minorHAnsi"/>
          <w:sz w:val="24"/>
          <w:szCs w:val="24"/>
        </w:rPr>
        <w:t>utilize</w:t>
      </w:r>
      <w:r w:rsidR="00711263">
        <w:rPr>
          <w:rFonts w:cstheme="minorHAnsi"/>
          <w:sz w:val="24"/>
          <w:szCs w:val="24"/>
        </w:rPr>
        <w:t>s</w:t>
      </w:r>
      <w:r w:rsidR="00B76B95" w:rsidRPr="004245D2">
        <w:rPr>
          <w:rFonts w:cstheme="minorHAnsi"/>
          <w:sz w:val="24"/>
          <w:szCs w:val="24"/>
        </w:rPr>
        <w:t xml:space="preserve"> to measure student growth is:</w:t>
      </w:r>
    </w:p>
    <w:p w14:paraId="32B75FF9" w14:textId="77777777" w:rsidR="00B76B95" w:rsidRPr="00FC2CF4" w:rsidRDefault="00B76B95" w:rsidP="00B76B95">
      <w:pPr>
        <w:spacing w:after="0" w:line="240" w:lineRule="auto"/>
        <w:rPr>
          <w:rFonts w:cstheme="minorHAnsi"/>
          <w:sz w:val="24"/>
          <w:szCs w:val="24"/>
        </w:rPr>
      </w:pPr>
    </w:p>
    <w:p w14:paraId="3FE9929F" w14:textId="77777777" w:rsidR="00B76B95" w:rsidRPr="004245D2" w:rsidRDefault="00B76B95" w:rsidP="00B76B95">
      <w:pPr>
        <w:pStyle w:val="ListParagraph"/>
        <w:numPr>
          <w:ilvl w:val="0"/>
          <w:numId w:val="6"/>
        </w:numPr>
        <w:spacing w:after="0" w:line="240" w:lineRule="auto"/>
        <w:rPr>
          <w:rFonts w:cstheme="minorHAnsi"/>
          <w:sz w:val="24"/>
          <w:szCs w:val="24"/>
        </w:rPr>
      </w:pPr>
      <w:r w:rsidRPr="004245D2">
        <w:rPr>
          <w:rFonts w:cstheme="minorHAnsi"/>
          <w:sz w:val="24"/>
          <w:szCs w:val="24"/>
        </w:rPr>
        <w:t>Achieve3000</w:t>
      </w:r>
    </w:p>
    <w:p w14:paraId="7EAABC51" w14:textId="77777777" w:rsidR="00B76B95" w:rsidRPr="004245D2" w:rsidRDefault="00B76B95" w:rsidP="00B76B95">
      <w:pPr>
        <w:pStyle w:val="ListParagraph"/>
        <w:numPr>
          <w:ilvl w:val="0"/>
          <w:numId w:val="6"/>
        </w:numPr>
        <w:spacing w:after="0" w:line="240" w:lineRule="auto"/>
        <w:rPr>
          <w:rFonts w:cstheme="minorHAnsi"/>
          <w:sz w:val="24"/>
          <w:szCs w:val="24"/>
        </w:rPr>
      </w:pPr>
      <w:r w:rsidRPr="004245D2">
        <w:rPr>
          <w:rFonts w:cstheme="minorHAnsi"/>
          <w:sz w:val="24"/>
          <w:szCs w:val="24"/>
        </w:rPr>
        <w:t>Fast ForWord</w:t>
      </w:r>
    </w:p>
    <w:p w14:paraId="77077877" w14:textId="77777777" w:rsidR="00B76B95" w:rsidRPr="004245D2" w:rsidRDefault="00B76B95" w:rsidP="00B76B95">
      <w:pPr>
        <w:pStyle w:val="ListParagraph"/>
        <w:numPr>
          <w:ilvl w:val="0"/>
          <w:numId w:val="6"/>
        </w:numPr>
        <w:spacing w:after="0" w:line="240" w:lineRule="auto"/>
        <w:rPr>
          <w:rFonts w:cstheme="minorHAnsi"/>
          <w:sz w:val="24"/>
          <w:szCs w:val="24"/>
        </w:rPr>
      </w:pPr>
      <w:r w:rsidRPr="004245D2">
        <w:rPr>
          <w:rFonts w:cstheme="minorHAnsi"/>
          <w:sz w:val="24"/>
          <w:szCs w:val="24"/>
        </w:rPr>
        <w:t>Istation</w:t>
      </w:r>
    </w:p>
    <w:p w14:paraId="74A575F9" w14:textId="77777777" w:rsidR="00B76B95" w:rsidRPr="004245D2" w:rsidRDefault="00B76B95" w:rsidP="00B76B95">
      <w:pPr>
        <w:pStyle w:val="ListParagraph"/>
        <w:numPr>
          <w:ilvl w:val="0"/>
          <w:numId w:val="6"/>
        </w:numPr>
        <w:spacing w:after="0" w:line="240" w:lineRule="auto"/>
        <w:rPr>
          <w:rFonts w:cstheme="minorHAnsi"/>
          <w:sz w:val="24"/>
          <w:szCs w:val="24"/>
        </w:rPr>
      </w:pPr>
      <w:r w:rsidRPr="004245D2">
        <w:rPr>
          <w:rFonts w:cstheme="minorHAnsi"/>
          <w:sz w:val="24"/>
          <w:szCs w:val="24"/>
        </w:rPr>
        <w:t>MAP (Measures of Academic Progress)</w:t>
      </w:r>
    </w:p>
    <w:p w14:paraId="0AABBE55" w14:textId="77777777" w:rsidR="00B76B95" w:rsidRPr="00FC2CF4" w:rsidRDefault="00B76B95" w:rsidP="00B76B95">
      <w:pPr>
        <w:spacing w:after="0" w:line="240" w:lineRule="auto"/>
        <w:rPr>
          <w:rFonts w:cstheme="minorHAnsi"/>
          <w:sz w:val="24"/>
          <w:szCs w:val="24"/>
        </w:rPr>
      </w:pPr>
    </w:p>
    <w:p w14:paraId="79B17381" w14:textId="249A0153" w:rsidR="00B76B95" w:rsidRPr="004245D2" w:rsidRDefault="00B76B95" w:rsidP="00B76B95">
      <w:pPr>
        <w:pStyle w:val="ListParagraph"/>
        <w:numPr>
          <w:ilvl w:val="0"/>
          <w:numId w:val="14"/>
        </w:numPr>
        <w:spacing w:after="0" w:line="240" w:lineRule="auto"/>
        <w:ind w:left="360"/>
        <w:rPr>
          <w:rFonts w:cstheme="minorHAnsi"/>
          <w:sz w:val="24"/>
          <w:szCs w:val="24"/>
        </w:rPr>
      </w:pPr>
      <w:r w:rsidRPr="004245D2">
        <w:rPr>
          <w:rFonts w:cstheme="minorHAnsi"/>
          <w:sz w:val="24"/>
          <w:szCs w:val="24"/>
        </w:rPr>
        <w:t xml:space="preserve">The district’s TIA plan weighs the teacher observation score evenly with the student growth measure at 50/50. </w:t>
      </w:r>
    </w:p>
    <w:p w14:paraId="27A917A6" w14:textId="77777777" w:rsidR="00B76B95" w:rsidRPr="00FC2CF4" w:rsidRDefault="00B76B95" w:rsidP="00B76B95">
      <w:pPr>
        <w:spacing w:after="0" w:line="240" w:lineRule="auto"/>
        <w:rPr>
          <w:rFonts w:cstheme="minorHAnsi"/>
          <w:sz w:val="24"/>
          <w:szCs w:val="24"/>
        </w:rPr>
      </w:pPr>
    </w:p>
    <w:p w14:paraId="1CFCF17B" w14:textId="77777777" w:rsidR="00B76B95" w:rsidRPr="004245D2" w:rsidRDefault="00B76B95" w:rsidP="00B76B95">
      <w:pPr>
        <w:pStyle w:val="ListParagraph"/>
        <w:numPr>
          <w:ilvl w:val="0"/>
          <w:numId w:val="7"/>
        </w:numPr>
        <w:spacing w:after="0" w:line="240" w:lineRule="auto"/>
        <w:rPr>
          <w:rFonts w:cstheme="minorHAnsi"/>
          <w:sz w:val="24"/>
          <w:szCs w:val="24"/>
        </w:rPr>
      </w:pPr>
      <w:r w:rsidRPr="004245D2">
        <w:rPr>
          <w:rFonts w:cstheme="minorHAnsi"/>
          <w:sz w:val="24"/>
          <w:szCs w:val="24"/>
        </w:rPr>
        <w:t>True</w:t>
      </w:r>
    </w:p>
    <w:p w14:paraId="2EC8BBAC" w14:textId="77777777" w:rsidR="00B76B95" w:rsidRPr="004245D2" w:rsidRDefault="00B76B95" w:rsidP="00B76B95">
      <w:pPr>
        <w:pStyle w:val="ListParagraph"/>
        <w:numPr>
          <w:ilvl w:val="0"/>
          <w:numId w:val="7"/>
        </w:numPr>
        <w:spacing w:after="0" w:line="240" w:lineRule="auto"/>
        <w:rPr>
          <w:rFonts w:cstheme="minorHAnsi"/>
          <w:sz w:val="24"/>
          <w:szCs w:val="24"/>
        </w:rPr>
      </w:pPr>
      <w:r w:rsidRPr="004245D2">
        <w:rPr>
          <w:rFonts w:cstheme="minorHAnsi"/>
          <w:sz w:val="24"/>
          <w:szCs w:val="24"/>
        </w:rPr>
        <w:t>False</w:t>
      </w:r>
    </w:p>
    <w:p w14:paraId="65D493F8" w14:textId="77777777" w:rsidR="00B76B95" w:rsidRPr="00FC2CF4" w:rsidRDefault="00B76B95" w:rsidP="00B76B95">
      <w:pPr>
        <w:spacing w:after="0" w:line="240" w:lineRule="auto"/>
        <w:rPr>
          <w:rFonts w:cstheme="minorHAnsi"/>
          <w:sz w:val="24"/>
          <w:szCs w:val="24"/>
        </w:rPr>
      </w:pPr>
    </w:p>
    <w:p w14:paraId="273D6CCF" w14:textId="517A2F4F" w:rsidR="00B76B95" w:rsidRPr="004245D2" w:rsidRDefault="00B76B95" w:rsidP="00B76B95">
      <w:pPr>
        <w:pStyle w:val="ListParagraph"/>
        <w:numPr>
          <w:ilvl w:val="0"/>
          <w:numId w:val="14"/>
        </w:numPr>
        <w:spacing w:after="0" w:line="240" w:lineRule="auto"/>
        <w:ind w:left="360"/>
        <w:rPr>
          <w:rFonts w:cstheme="minorHAnsi"/>
          <w:sz w:val="24"/>
          <w:szCs w:val="24"/>
        </w:rPr>
      </w:pPr>
      <w:r>
        <w:rPr>
          <w:rFonts w:cstheme="minorHAnsi"/>
          <w:sz w:val="24"/>
          <w:szCs w:val="24"/>
        </w:rPr>
        <w:t>Teachers comprise</w:t>
      </w:r>
      <w:r w:rsidR="006C54A5">
        <w:rPr>
          <w:rFonts w:cstheme="minorHAnsi"/>
          <w:sz w:val="24"/>
          <w:szCs w:val="24"/>
        </w:rPr>
        <w:t>d</w:t>
      </w:r>
      <w:r>
        <w:rPr>
          <w:rFonts w:cstheme="minorHAnsi"/>
          <w:sz w:val="24"/>
          <w:szCs w:val="24"/>
        </w:rPr>
        <w:t xml:space="preserve"> ____________</w:t>
      </w:r>
      <w:r w:rsidRPr="004245D2">
        <w:rPr>
          <w:rFonts w:cstheme="minorHAnsi"/>
          <w:sz w:val="24"/>
          <w:szCs w:val="24"/>
        </w:rPr>
        <w:t xml:space="preserve"> o</w:t>
      </w:r>
      <w:r>
        <w:rPr>
          <w:rFonts w:cstheme="minorHAnsi"/>
          <w:sz w:val="24"/>
          <w:szCs w:val="24"/>
        </w:rPr>
        <w:t>f</w:t>
      </w:r>
      <w:r w:rsidRPr="004245D2">
        <w:rPr>
          <w:rFonts w:cstheme="minorHAnsi"/>
          <w:sz w:val="24"/>
          <w:szCs w:val="24"/>
        </w:rPr>
        <w:t xml:space="preserve"> Cityscape’s </w:t>
      </w:r>
      <w:r w:rsidR="006C54A5">
        <w:rPr>
          <w:rFonts w:cstheme="minorHAnsi"/>
          <w:sz w:val="24"/>
          <w:szCs w:val="24"/>
        </w:rPr>
        <w:t xml:space="preserve">original </w:t>
      </w:r>
      <w:r w:rsidRPr="004245D2">
        <w:rPr>
          <w:rFonts w:cstheme="minorHAnsi"/>
          <w:sz w:val="24"/>
          <w:szCs w:val="24"/>
        </w:rPr>
        <w:t>TIA steering committee</w:t>
      </w:r>
      <w:r>
        <w:rPr>
          <w:rFonts w:cstheme="minorHAnsi"/>
          <w:sz w:val="24"/>
          <w:szCs w:val="24"/>
        </w:rPr>
        <w:t>.</w:t>
      </w:r>
    </w:p>
    <w:p w14:paraId="7A840142" w14:textId="77777777" w:rsidR="00B76B95" w:rsidRPr="00FC2CF4" w:rsidRDefault="00B76B95" w:rsidP="00B76B95">
      <w:pPr>
        <w:spacing w:after="0" w:line="240" w:lineRule="auto"/>
        <w:rPr>
          <w:rFonts w:cstheme="minorHAnsi"/>
          <w:sz w:val="24"/>
          <w:szCs w:val="24"/>
        </w:rPr>
      </w:pPr>
    </w:p>
    <w:p w14:paraId="35314CCB" w14:textId="77777777" w:rsidR="00B76B95" w:rsidRPr="004245D2" w:rsidRDefault="00B76B95" w:rsidP="00B76B95">
      <w:pPr>
        <w:pStyle w:val="ListParagraph"/>
        <w:numPr>
          <w:ilvl w:val="0"/>
          <w:numId w:val="8"/>
        </w:numPr>
        <w:spacing w:after="0" w:line="240" w:lineRule="auto"/>
        <w:rPr>
          <w:rFonts w:cstheme="minorHAnsi"/>
          <w:sz w:val="24"/>
          <w:szCs w:val="24"/>
        </w:rPr>
      </w:pPr>
      <w:r>
        <w:rPr>
          <w:rFonts w:cstheme="minorHAnsi"/>
          <w:sz w:val="24"/>
          <w:szCs w:val="24"/>
        </w:rPr>
        <w:t>10</w:t>
      </w:r>
      <w:r w:rsidRPr="004245D2">
        <w:rPr>
          <w:rFonts w:cstheme="minorHAnsi"/>
          <w:sz w:val="24"/>
          <w:szCs w:val="24"/>
        </w:rPr>
        <w:t xml:space="preserve"> percent</w:t>
      </w:r>
    </w:p>
    <w:p w14:paraId="3F5BDF7D" w14:textId="77777777" w:rsidR="00B76B95" w:rsidRPr="004245D2" w:rsidRDefault="00B76B95" w:rsidP="00B76B95">
      <w:pPr>
        <w:pStyle w:val="ListParagraph"/>
        <w:numPr>
          <w:ilvl w:val="0"/>
          <w:numId w:val="8"/>
        </w:numPr>
        <w:spacing w:after="0" w:line="240" w:lineRule="auto"/>
        <w:rPr>
          <w:rFonts w:cstheme="minorHAnsi"/>
          <w:sz w:val="24"/>
          <w:szCs w:val="24"/>
        </w:rPr>
      </w:pPr>
      <w:r w:rsidRPr="004245D2">
        <w:rPr>
          <w:rFonts w:cstheme="minorHAnsi"/>
          <w:sz w:val="24"/>
          <w:szCs w:val="24"/>
        </w:rPr>
        <w:t>1</w:t>
      </w:r>
      <w:r>
        <w:rPr>
          <w:rFonts w:cstheme="minorHAnsi"/>
          <w:sz w:val="24"/>
          <w:szCs w:val="24"/>
        </w:rPr>
        <w:t>5</w:t>
      </w:r>
      <w:r w:rsidRPr="004245D2">
        <w:rPr>
          <w:rFonts w:cstheme="minorHAnsi"/>
          <w:sz w:val="24"/>
          <w:szCs w:val="24"/>
        </w:rPr>
        <w:t xml:space="preserve"> percent</w:t>
      </w:r>
    </w:p>
    <w:p w14:paraId="42998CC9" w14:textId="77777777" w:rsidR="00B76B95" w:rsidRPr="004245D2" w:rsidRDefault="00B76B95" w:rsidP="00B76B95">
      <w:pPr>
        <w:pStyle w:val="ListParagraph"/>
        <w:numPr>
          <w:ilvl w:val="0"/>
          <w:numId w:val="8"/>
        </w:numPr>
        <w:spacing w:after="0" w:line="240" w:lineRule="auto"/>
        <w:rPr>
          <w:rFonts w:cstheme="minorHAnsi"/>
          <w:sz w:val="24"/>
          <w:szCs w:val="24"/>
        </w:rPr>
      </w:pPr>
      <w:r>
        <w:rPr>
          <w:rFonts w:cstheme="minorHAnsi"/>
          <w:sz w:val="24"/>
          <w:szCs w:val="24"/>
        </w:rPr>
        <w:t>20</w:t>
      </w:r>
      <w:r w:rsidRPr="004245D2">
        <w:rPr>
          <w:rFonts w:cstheme="minorHAnsi"/>
          <w:sz w:val="24"/>
          <w:szCs w:val="24"/>
        </w:rPr>
        <w:t xml:space="preserve"> percent</w:t>
      </w:r>
    </w:p>
    <w:p w14:paraId="17BAD4B6" w14:textId="77777777" w:rsidR="00B76B95" w:rsidRPr="004245D2" w:rsidRDefault="00B76B95" w:rsidP="00B76B95">
      <w:pPr>
        <w:pStyle w:val="ListParagraph"/>
        <w:numPr>
          <w:ilvl w:val="0"/>
          <w:numId w:val="8"/>
        </w:numPr>
        <w:spacing w:after="0" w:line="240" w:lineRule="auto"/>
        <w:rPr>
          <w:rFonts w:cstheme="minorHAnsi"/>
          <w:sz w:val="24"/>
          <w:szCs w:val="24"/>
        </w:rPr>
      </w:pPr>
      <w:r w:rsidRPr="004245D2">
        <w:rPr>
          <w:rFonts w:cstheme="minorHAnsi"/>
          <w:sz w:val="24"/>
          <w:szCs w:val="24"/>
        </w:rPr>
        <w:t>2</w:t>
      </w:r>
      <w:r>
        <w:rPr>
          <w:rFonts w:cstheme="minorHAnsi"/>
          <w:sz w:val="24"/>
          <w:szCs w:val="24"/>
        </w:rPr>
        <w:t>5</w:t>
      </w:r>
      <w:r w:rsidRPr="004245D2">
        <w:rPr>
          <w:rFonts w:cstheme="minorHAnsi"/>
          <w:sz w:val="24"/>
          <w:szCs w:val="24"/>
        </w:rPr>
        <w:t xml:space="preserve"> percent</w:t>
      </w:r>
    </w:p>
    <w:p w14:paraId="757F0DD9" w14:textId="77777777" w:rsidR="00B76B95" w:rsidRPr="00FC2CF4" w:rsidRDefault="00B76B95" w:rsidP="00B76B95">
      <w:pPr>
        <w:spacing w:after="0" w:line="240" w:lineRule="auto"/>
        <w:rPr>
          <w:rFonts w:cstheme="minorHAnsi"/>
          <w:sz w:val="24"/>
          <w:szCs w:val="24"/>
        </w:rPr>
      </w:pPr>
    </w:p>
    <w:p w14:paraId="264345D4" w14:textId="33EAECEA" w:rsidR="00B76B95" w:rsidRPr="004245D2" w:rsidRDefault="00B76B95" w:rsidP="00B76B95">
      <w:pPr>
        <w:pStyle w:val="ListParagraph"/>
        <w:numPr>
          <w:ilvl w:val="0"/>
          <w:numId w:val="14"/>
        </w:numPr>
        <w:spacing w:after="0" w:line="240" w:lineRule="auto"/>
        <w:ind w:left="360"/>
        <w:rPr>
          <w:rFonts w:cstheme="minorHAnsi"/>
          <w:sz w:val="24"/>
          <w:szCs w:val="24"/>
        </w:rPr>
      </w:pPr>
      <w:r w:rsidRPr="004245D2">
        <w:rPr>
          <w:rFonts w:cstheme="minorHAnsi"/>
          <w:sz w:val="24"/>
          <w:szCs w:val="24"/>
        </w:rPr>
        <w:t>Teacher attendance will be used a</w:t>
      </w:r>
      <w:r w:rsidR="006C54A5">
        <w:rPr>
          <w:rFonts w:cstheme="minorHAnsi"/>
          <w:sz w:val="24"/>
          <w:szCs w:val="24"/>
        </w:rPr>
        <w:t>s a</w:t>
      </w:r>
      <w:r w:rsidRPr="004245D2">
        <w:rPr>
          <w:rFonts w:cstheme="minorHAnsi"/>
          <w:sz w:val="24"/>
          <w:szCs w:val="24"/>
        </w:rPr>
        <w:t xml:space="preserve"> prerequisite to qualify for a TIA distinction.</w:t>
      </w:r>
    </w:p>
    <w:p w14:paraId="7DDAA390" w14:textId="77777777" w:rsidR="00B76B95" w:rsidRPr="00FC2CF4" w:rsidRDefault="00B76B95" w:rsidP="00B76B95">
      <w:pPr>
        <w:spacing w:after="0" w:line="240" w:lineRule="auto"/>
        <w:rPr>
          <w:rFonts w:cstheme="minorHAnsi"/>
          <w:sz w:val="24"/>
          <w:szCs w:val="24"/>
        </w:rPr>
      </w:pPr>
    </w:p>
    <w:p w14:paraId="47C1CB71" w14:textId="77777777" w:rsidR="00B76B95" w:rsidRPr="004245D2" w:rsidRDefault="00B76B95" w:rsidP="00B76B95">
      <w:pPr>
        <w:pStyle w:val="ListParagraph"/>
        <w:numPr>
          <w:ilvl w:val="0"/>
          <w:numId w:val="9"/>
        </w:numPr>
        <w:spacing w:after="0" w:line="240" w:lineRule="auto"/>
        <w:rPr>
          <w:rFonts w:cstheme="minorHAnsi"/>
          <w:sz w:val="24"/>
          <w:szCs w:val="24"/>
        </w:rPr>
      </w:pPr>
      <w:r w:rsidRPr="004245D2">
        <w:rPr>
          <w:rFonts w:cstheme="minorHAnsi"/>
          <w:sz w:val="24"/>
          <w:szCs w:val="24"/>
        </w:rPr>
        <w:t>True</w:t>
      </w:r>
    </w:p>
    <w:p w14:paraId="70A678E7" w14:textId="77777777" w:rsidR="00B76B95" w:rsidRPr="004245D2" w:rsidRDefault="00B76B95" w:rsidP="00B76B95">
      <w:pPr>
        <w:pStyle w:val="ListParagraph"/>
        <w:numPr>
          <w:ilvl w:val="0"/>
          <w:numId w:val="9"/>
        </w:numPr>
        <w:spacing w:after="0" w:line="240" w:lineRule="auto"/>
        <w:rPr>
          <w:rFonts w:cstheme="minorHAnsi"/>
          <w:sz w:val="24"/>
          <w:szCs w:val="24"/>
        </w:rPr>
      </w:pPr>
      <w:r w:rsidRPr="004245D2">
        <w:rPr>
          <w:rFonts w:cstheme="minorHAnsi"/>
          <w:sz w:val="24"/>
          <w:szCs w:val="24"/>
        </w:rPr>
        <w:t>False</w:t>
      </w:r>
    </w:p>
    <w:p w14:paraId="3D79215E" w14:textId="77777777" w:rsidR="00B76B95" w:rsidRDefault="00B76B95" w:rsidP="00B76B95">
      <w:pPr>
        <w:spacing w:after="0" w:line="240" w:lineRule="auto"/>
        <w:rPr>
          <w:rFonts w:cstheme="minorHAnsi"/>
          <w:sz w:val="24"/>
          <w:szCs w:val="24"/>
        </w:rPr>
      </w:pPr>
    </w:p>
    <w:p w14:paraId="6B01D8E8" w14:textId="77777777" w:rsidR="00B76B95" w:rsidRDefault="00B76B95" w:rsidP="00B76B95">
      <w:pPr>
        <w:spacing w:after="0" w:line="240" w:lineRule="auto"/>
        <w:rPr>
          <w:rFonts w:cstheme="minorHAnsi"/>
          <w:sz w:val="24"/>
          <w:szCs w:val="24"/>
        </w:rPr>
      </w:pPr>
    </w:p>
    <w:p w14:paraId="40EB1A3E" w14:textId="77777777" w:rsidR="00B76B95" w:rsidRPr="00FC2CF4" w:rsidRDefault="00B76B95" w:rsidP="00B76B95">
      <w:pPr>
        <w:spacing w:after="0" w:line="240" w:lineRule="auto"/>
        <w:rPr>
          <w:rFonts w:cstheme="minorHAnsi"/>
          <w:sz w:val="24"/>
          <w:szCs w:val="24"/>
        </w:rPr>
      </w:pPr>
    </w:p>
    <w:p w14:paraId="165A8DF9" w14:textId="16EE52A6" w:rsidR="00B76B95" w:rsidRPr="004245D2" w:rsidRDefault="00B76B95" w:rsidP="00B76B95">
      <w:pPr>
        <w:pStyle w:val="ListParagraph"/>
        <w:numPr>
          <w:ilvl w:val="0"/>
          <w:numId w:val="14"/>
        </w:numPr>
        <w:spacing w:after="0" w:line="240" w:lineRule="auto"/>
        <w:ind w:left="360"/>
        <w:rPr>
          <w:rFonts w:cstheme="minorHAnsi"/>
          <w:sz w:val="24"/>
          <w:szCs w:val="24"/>
        </w:rPr>
      </w:pPr>
      <w:r w:rsidRPr="004245D2">
        <w:rPr>
          <w:rFonts w:cstheme="minorHAnsi"/>
          <w:sz w:val="24"/>
          <w:szCs w:val="24"/>
        </w:rPr>
        <w:lastRenderedPageBreak/>
        <w:t xml:space="preserve">Which of the following is NOT a TIA </w:t>
      </w:r>
      <w:r w:rsidR="00B0264E">
        <w:rPr>
          <w:rFonts w:cstheme="minorHAnsi"/>
          <w:sz w:val="24"/>
          <w:szCs w:val="24"/>
        </w:rPr>
        <w:t>designation</w:t>
      </w:r>
      <w:r w:rsidRPr="004245D2">
        <w:rPr>
          <w:rFonts w:cstheme="minorHAnsi"/>
          <w:sz w:val="24"/>
          <w:szCs w:val="24"/>
        </w:rPr>
        <w:t xml:space="preserve"> as recognized by the state of Texas?</w:t>
      </w:r>
    </w:p>
    <w:p w14:paraId="2B054DF1" w14:textId="77777777" w:rsidR="00B76B95" w:rsidRPr="00FC2CF4" w:rsidRDefault="00B76B95" w:rsidP="00B76B95">
      <w:pPr>
        <w:spacing w:after="0" w:line="240" w:lineRule="auto"/>
        <w:rPr>
          <w:rFonts w:cstheme="minorHAnsi"/>
          <w:sz w:val="24"/>
          <w:szCs w:val="24"/>
        </w:rPr>
      </w:pPr>
    </w:p>
    <w:p w14:paraId="058BF125" w14:textId="77777777" w:rsidR="00B76B95" w:rsidRPr="004245D2" w:rsidRDefault="00B76B95" w:rsidP="00B76B95">
      <w:pPr>
        <w:pStyle w:val="ListParagraph"/>
        <w:numPr>
          <w:ilvl w:val="0"/>
          <w:numId w:val="10"/>
        </w:numPr>
        <w:spacing w:after="0" w:line="240" w:lineRule="auto"/>
        <w:rPr>
          <w:rFonts w:cstheme="minorHAnsi"/>
          <w:sz w:val="24"/>
          <w:szCs w:val="24"/>
        </w:rPr>
      </w:pPr>
      <w:r w:rsidRPr="004245D2">
        <w:rPr>
          <w:rFonts w:cstheme="minorHAnsi"/>
          <w:sz w:val="24"/>
          <w:szCs w:val="24"/>
        </w:rPr>
        <w:t>Distinguished</w:t>
      </w:r>
    </w:p>
    <w:p w14:paraId="64AEBCB4" w14:textId="77777777" w:rsidR="00B76B95" w:rsidRPr="004245D2" w:rsidRDefault="00B76B95" w:rsidP="00B76B95">
      <w:pPr>
        <w:pStyle w:val="ListParagraph"/>
        <w:numPr>
          <w:ilvl w:val="0"/>
          <w:numId w:val="10"/>
        </w:numPr>
        <w:spacing w:after="0" w:line="240" w:lineRule="auto"/>
        <w:rPr>
          <w:rFonts w:cstheme="minorHAnsi"/>
          <w:sz w:val="24"/>
          <w:szCs w:val="24"/>
        </w:rPr>
      </w:pPr>
      <w:r w:rsidRPr="004245D2">
        <w:rPr>
          <w:rFonts w:cstheme="minorHAnsi"/>
          <w:sz w:val="24"/>
          <w:szCs w:val="24"/>
        </w:rPr>
        <w:t>Exemplary</w:t>
      </w:r>
    </w:p>
    <w:p w14:paraId="1E8A424C" w14:textId="77777777" w:rsidR="00B76B95" w:rsidRPr="004245D2" w:rsidRDefault="00B76B95" w:rsidP="00B76B95">
      <w:pPr>
        <w:pStyle w:val="ListParagraph"/>
        <w:numPr>
          <w:ilvl w:val="0"/>
          <w:numId w:val="10"/>
        </w:numPr>
        <w:spacing w:after="0" w:line="240" w:lineRule="auto"/>
        <w:rPr>
          <w:rFonts w:cstheme="minorHAnsi"/>
          <w:sz w:val="24"/>
          <w:szCs w:val="24"/>
        </w:rPr>
      </w:pPr>
      <w:r w:rsidRPr="004245D2">
        <w:rPr>
          <w:rFonts w:cstheme="minorHAnsi"/>
          <w:sz w:val="24"/>
          <w:szCs w:val="24"/>
        </w:rPr>
        <w:t>Master</w:t>
      </w:r>
    </w:p>
    <w:p w14:paraId="391E2F95" w14:textId="77777777" w:rsidR="00B76B95" w:rsidRPr="004245D2" w:rsidRDefault="00B76B95" w:rsidP="00B76B95">
      <w:pPr>
        <w:pStyle w:val="ListParagraph"/>
        <w:numPr>
          <w:ilvl w:val="0"/>
          <w:numId w:val="10"/>
        </w:numPr>
        <w:spacing w:after="0" w:line="240" w:lineRule="auto"/>
        <w:rPr>
          <w:rFonts w:cstheme="minorHAnsi"/>
          <w:sz w:val="24"/>
          <w:szCs w:val="24"/>
        </w:rPr>
      </w:pPr>
      <w:r w:rsidRPr="004245D2">
        <w:rPr>
          <w:rFonts w:cstheme="minorHAnsi"/>
          <w:sz w:val="24"/>
          <w:szCs w:val="24"/>
        </w:rPr>
        <w:t>Recognized</w:t>
      </w:r>
    </w:p>
    <w:p w14:paraId="56143607" w14:textId="77777777" w:rsidR="00B76B95" w:rsidRPr="00FC2CF4" w:rsidRDefault="00B76B95" w:rsidP="00B76B95">
      <w:pPr>
        <w:spacing w:after="0" w:line="240" w:lineRule="auto"/>
        <w:rPr>
          <w:rFonts w:cstheme="minorHAnsi"/>
          <w:sz w:val="24"/>
          <w:szCs w:val="24"/>
        </w:rPr>
      </w:pPr>
    </w:p>
    <w:p w14:paraId="60698EA5" w14:textId="4EA2824E" w:rsidR="00B76B95" w:rsidRPr="004245D2" w:rsidRDefault="00B76B95" w:rsidP="00B76B95">
      <w:pPr>
        <w:pStyle w:val="ListParagraph"/>
        <w:numPr>
          <w:ilvl w:val="0"/>
          <w:numId w:val="14"/>
        </w:numPr>
        <w:spacing w:after="0" w:line="240" w:lineRule="auto"/>
        <w:ind w:left="360"/>
        <w:rPr>
          <w:rFonts w:cstheme="minorHAnsi"/>
          <w:sz w:val="24"/>
          <w:szCs w:val="24"/>
        </w:rPr>
      </w:pPr>
      <w:r w:rsidRPr="004245D2">
        <w:rPr>
          <w:rFonts w:cstheme="minorHAnsi"/>
          <w:sz w:val="24"/>
          <w:szCs w:val="24"/>
        </w:rPr>
        <w:t xml:space="preserve">Only certified teachers can qualify for a TIA </w:t>
      </w:r>
      <w:r w:rsidR="00B0264E">
        <w:rPr>
          <w:rFonts w:cstheme="minorHAnsi"/>
          <w:sz w:val="24"/>
          <w:szCs w:val="24"/>
        </w:rPr>
        <w:t>designation</w:t>
      </w:r>
      <w:r w:rsidRPr="004245D2">
        <w:rPr>
          <w:rFonts w:cstheme="minorHAnsi"/>
          <w:sz w:val="24"/>
          <w:szCs w:val="24"/>
        </w:rPr>
        <w:t>.</w:t>
      </w:r>
    </w:p>
    <w:p w14:paraId="4C92438E" w14:textId="77777777" w:rsidR="00B76B95" w:rsidRDefault="00B76B95" w:rsidP="00B76B95">
      <w:pPr>
        <w:spacing w:after="0" w:line="240" w:lineRule="auto"/>
        <w:rPr>
          <w:rFonts w:cstheme="minorHAnsi"/>
          <w:sz w:val="24"/>
          <w:szCs w:val="24"/>
        </w:rPr>
      </w:pPr>
    </w:p>
    <w:p w14:paraId="223682D8" w14:textId="77777777" w:rsidR="00B76B95" w:rsidRPr="004245D2" w:rsidRDefault="00B76B95" w:rsidP="00B76B95">
      <w:pPr>
        <w:pStyle w:val="ListParagraph"/>
        <w:numPr>
          <w:ilvl w:val="0"/>
          <w:numId w:val="11"/>
        </w:numPr>
        <w:spacing w:after="0" w:line="240" w:lineRule="auto"/>
        <w:rPr>
          <w:rFonts w:cstheme="minorHAnsi"/>
          <w:sz w:val="24"/>
          <w:szCs w:val="24"/>
        </w:rPr>
      </w:pPr>
      <w:r w:rsidRPr="004245D2">
        <w:rPr>
          <w:rFonts w:cstheme="minorHAnsi"/>
          <w:sz w:val="24"/>
          <w:szCs w:val="24"/>
        </w:rPr>
        <w:t>True</w:t>
      </w:r>
    </w:p>
    <w:p w14:paraId="20464D4C" w14:textId="77777777" w:rsidR="00B76B95" w:rsidRPr="004245D2" w:rsidRDefault="00B76B95" w:rsidP="00B76B95">
      <w:pPr>
        <w:pStyle w:val="ListParagraph"/>
        <w:numPr>
          <w:ilvl w:val="0"/>
          <w:numId w:val="11"/>
        </w:numPr>
        <w:spacing w:after="0" w:line="240" w:lineRule="auto"/>
        <w:rPr>
          <w:rFonts w:cstheme="minorHAnsi"/>
          <w:sz w:val="24"/>
          <w:szCs w:val="24"/>
        </w:rPr>
      </w:pPr>
      <w:r w:rsidRPr="004245D2">
        <w:rPr>
          <w:rFonts w:cstheme="minorHAnsi"/>
          <w:sz w:val="24"/>
          <w:szCs w:val="24"/>
        </w:rPr>
        <w:t>False</w:t>
      </w:r>
    </w:p>
    <w:p w14:paraId="44101242" w14:textId="77777777" w:rsidR="00B76B95" w:rsidRDefault="00B76B95" w:rsidP="00B76B95">
      <w:pPr>
        <w:spacing w:after="0" w:line="240" w:lineRule="auto"/>
        <w:rPr>
          <w:rFonts w:cstheme="minorHAnsi"/>
          <w:sz w:val="24"/>
          <w:szCs w:val="24"/>
        </w:rPr>
      </w:pPr>
    </w:p>
    <w:p w14:paraId="379949EA" w14:textId="73392D5D" w:rsidR="00B76B95" w:rsidRPr="004245D2" w:rsidRDefault="00B76B95" w:rsidP="00B76B95">
      <w:pPr>
        <w:pStyle w:val="ListParagraph"/>
        <w:numPr>
          <w:ilvl w:val="0"/>
          <w:numId w:val="14"/>
        </w:numPr>
        <w:spacing w:after="0" w:line="240" w:lineRule="auto"/>
        <w:ind w:left="360"/>
        <w:rPr>
          <w:rFonts w:cstheme="minorHAnsi"/>
          <w:sz w:val="24"/>
          <w:szCs w:val="24"/>
        </w:rPr>
      </w:pPr>
      <w:r w:rsidRPr="004245D2">
        <w:rPr>
          <w:rFonts w:cstheme="minorHAnsi"/>
          <w:sz w:val="24"/>
          <w:szCs w:val="24"/>
        </w:rPr>
        <w:t xml:space="preserve">To obtain the first level of </w:t>
      </w:r>
      <w:r w:rsidR="00B0264E">
        <w:rPr>
          <w:rFonts w:cstheme="minorHAnsi"/>
          <w:sz w:val="24"/>
          <w:szCs w:val="24"/>
        </w:rPr>
        <w:t>a TIA designation</w:t>
      </w:r>
      <w:r w:rsidRPr="004245D2">
        <w:rPr>
          <w:rFonts w:cstheme="minorHAnsi"/>
          <w:sz w:val="24"/>
          <w:szCs w:val="24"/>
        </w:rPr>
        <w:t xml:space="preserve">, a Cityscape teacher cannot miss more than eight days during the school year.  These days do not include legally protected days (e.g., FMLA, bereavement).  In order to obtain the second level of </w:t>
      </w:r>
      <w:r w:rsidR="00B0264E">
        <w:rPr>
          <w:rFonts w:cstheme="minorHAnsi"/>
          <w:sz w:val="24"/>
          <w:szCs w:val="24"/>
        </w:rPr>
        <w:t>designation</w:t>
      </w:r>
      <w:r w:rsidRPr="004245D2">
        <w:rPr>
          <w:rFonts w:cstheme="minorHAnsi"/>
          <w:sz w:val="24"/>
          <w:szCs w:val="24"/>
        </w:rPr>
        <w:t xml:space="preserve">, a Cityscape teacher cannot miss more than five days. How many days are allowed for a Cityscape teacher to miss during the school year and still achieve the highest level of TIA </w:t>
      </w:r>
      <w:r w:rsidR="00B0264E">
        <w:rPr>
          <w:rFonts w:cstheme="minorHAnsi"/>
          <w:sz w:val="24"/>
          <w:szCs w:val="24"/>
        </w:rPr>
        <w:t>designation</w:t>
      </w:r>
      <w:r w:rsidRPr="004245D2">
        <w:rPr>
          <w:rFonts w:cstheme="minorHAnsi"/>
          <w:sz w:val="24"/>
          <w:szCs w:val="24"/>
        </w:rPr>
        <w:t>?</w:t>
      </w:r>
    </w:p>
    <w:p w14:paraId="0EB56AFB" w14:textId="77777777" w:rsidR="00B76B95" w:rsidRPr="00FC2CF4" w:rsidRDefault="00B76B95" w:rsidP="00B76B95">
      <w:pPr>
        <w:spacing w:after="0" w:line="240" w:lineRule="auto"/>
        <w:rPr>
          <w:rFonts w:cstheme="minorHAnsi"/>
          <w:sz w:val="24"/>
          <w:szCs w:val="24"/>
        </w:rPr>
      </w:pPr>
    </w:p>
    <w:p w14:paraId="60D5D1E9" w14:textId="77777777" w:rsidR="00B76B95" w:rsidRPr="004245D2" w:rsidRDefault="00B76B95" w:rsidP="00B76B95">
      <w:pPr>
        <w:pStyle w:val="ListParagraph"/>
        <w:numPr>
          <w:ilvl w:val="0"/>
          <w:numId w:val="12"/>
        </w:numPr>
        <w:spacing w:after="0" w:line="240" w:lineRule="auto"/>
        <w:rPr>
          <w:rFonts w:cstheme="minorHAnsi"/>
          <w:sz w:val="24"/>
          <w:szCs w:val="24"/>
        </w:rPr>
      </w:pPr>
      <w:r w:rsidRPr="004245D2">
        <w:rPr>
          <w:rFonts w:cstheme="minorHAnsi"/>
          <w:sz w:val="24"/>
          <w:szCs w:val="24"/>
        </w:rPr>
        <w:t>None</w:t>
      </w:r>
    </w:p>
    <w:p w14:paraId="05E2B05D" w14:textId="77777777" w:rsidR="00B76B95" w:rsidRPr="004245D2" w:rsidRDefault="00B76B95" w:rsidP="00B76B95">
      <w:pPr>
        <w:pStyle w:val="ListParagraph"/>
        <w:numPr>
          <w:ilvl w:val="0"/>
          <w:numId w:val="12"/>
        </w:numPr>
        <w:spacing w:after="0" w:line="240" w:lineRule="auto"/>
        <w:rPr>
          <w:rFonts w:cstheme="minorHAnsi"/>
          <w:sz w:val="24"/>
          <w:szCs w:val="24"/>
        </w:rPr>
      </w:pPr>
      <w:r w:rsidRPr="004245D2">
        <w:rPr>
          <w:rFonts w:cstheme="minorHAnsi"/>
          <w:sz w:val="24"/>
          <w:szCs w:val="24"/>
        </w:rPr>
        <w:t>One</w:t>
      </w:r>
    </w:p>
    <w:p w14:paraId="649495A8" w14:textId="77777777" w:rsidR="00B76B95" w:rsidRPr="004245D2" w:rsidRDefault="00B76B95" w:rsidP="00B76B95">
      <w:pPr>
        <w:pStyle w:val="ListParagraph"/>
        <w:numPr>
          <w:ilvl w:val="0"/>
          <w:numId w:val="12"/>
        </w:numPr>
        <w:spacing w:after="0" w:line="240" w:lineRule="auto"/>
        <w:rPr>
          <w:rFonts w:cstheme="minorHAnsi"/>
          <w:sz w:val="24"/>
          <w:szCs w:val="24"/>
        </w:rPr>
      </w:pPr>
      <w:r w:rsidRPr="004245D2">
        <w:rPr>
          <w:rFonts w:cstheme="minorHAnsi"/>
          <w:sz w:val="24"/>
          <w:szCs w:val="24"/>
        </w:rPr>
        <w:t>Two</w:t>
      </w:r>
    </w:p>
    <w:p w14:paraId="333E3EE0" w14:textId="77777777" w:rsidR="00B76B95" w:rsidRPr="004245D2" w:rsidRDefault="00B76B95" w:rsidP="00B76B95">
      <w:pPr>
        <w:pStyle w:val="ListParagraph"/>
        <w:numPr>
          <w:ilvl w:val="0"/>
          <w:numId w:val="12"/>
        </w:numPr>
        <w:spacing w:after="0" w:line="240" w:lineRule="auto"/>
        <w:rPr>
          <w:rFonts w:cstheme="minorHAnsi"/>
          <w:sz w:val="24"/>
          <w:szCs w:val="24"/>
        </w:rPr>
      </w:pPr>
      <w:r w:rsidRPr="004245D2">
        <w:rPr>
          <w:rFonts w:cstheme="minorHAnsi"/>
          <w:sz w:val="24"/>
          <w:szCs w:val="24"/>
        </w:rPr>
        <w:t>Three</w:t>
      </w:r>
    </w:p>
    <w:p w14:paraId="75FEDFFA" w14:textId="77777777" w:rsidR="00B76B95" w:rsidRPr="00FC2CF4" w:rsidRDefault="00B76B95" w:rsidP="00B76B95">
      <w:pPr>
        <w:spacing w:after="0" w:line="240" w:lineRule="auto"/>
        <w:rPr>
          <w:rFonts w:cstheme="minorHAnsi"/>
          <w:sz w:val="24"/>
          <w:szCs w:val="24"/>
        </w:rPr>
      </w:pPr>
    </w:p>
    <w:p w14:paraId="4DE37A66" w14:textId="77777777" w:rsidR="00B76B95" w:rsidRPr="004245D2" w:rsidRDefault="00B76B95" w:rsidP="00B76B95">
      <w:pPr>
        <w:pStyle w:val="ListParagraph"/>
        <w:numPr>
          <w:ilvl w:val="0"/>
          <w:numId w:val="14"/>
        </w:numPr>
        <w:spacing w:after="0" w:line="240" w:lineRule="auto"/>
        <w:ind w:left="360"/>
        <w:rPr>
          <w:rFonts w:cstheme="minorHAnsi"/>
          <w:sz w:val="24"/>
          <w:szCs w:val="24"/>
        </w:rPr>
      </w:pPr>
      <w:r w:rsidRPr="004245D2">
        <w:rPr>
          <w:rFonts w:cstheme="minorHAnsi"/>
          <w:sz w:val="24"/>
          <w:szCs w:val="24"/>
        </w:rPr>
        <w:t>Cityscape’s TIA plan designates that 90 percent of the funding goes directly to the teacher of record who earns his or her distinction.</w:t>
      </w:r>
    </w:p>
    <w:p w14:paraId="2ADB6935" w14:textId="77777777" w:rsidR="00B76B95" w:rsidRPr="00FC2CF4" w:rsidRDefault="00B76B95" w:rsidP="00B76B95">
      <w:pPr>
        <w:spacing w:after="0" w:line="240" w:lineRule="auto"/>
        <w:rPr>
          <w:rFonts w:cstheme="minorHAnsi"/>
          <w:sz w:val="24"/>
          <w:szCs w:val="24"/>
        </w:rPr>
      </w:pPr>
    </w:p>
    <w:p w14:paraId="3E5FDB0A" w14:textId="77777777" w:rsidR="00B76B95" w:rsidRPr="004245D2" w:rsidRDefault="00B76B95" w:rsidP="00B76B95">
      <w:pPr>
        <w:pStyle w:val="ListParagraph"/>
        <w:numPr>
          <w:ilvl w:val="0"/>
          <w:numId w:val="13"/>
        </w:numPr>
        <w:spacing w:after="0" w:line="240" w:lineRule="auto"/>
        <w:rPr>
          <w:rFonts w:cstheme="minorHAnsi"/>
          <w:sz w:val="24"/>
          <w:szCs w:val="24"/>
        </w:rPr>
      </w:pPr>
      <w:r w:rsidRPr="004245D2">
        <w:rPr>
          <w:rFonts w:cstheme="minorHAnsi"/>
          <w:sz w:val="24"/>
          <w:szCs w:val="24"/>
        </w:rPr>
        <w:t>True</w:t>
      </w:r>
    </w:p>
    <w:p w14:paraId="7E62DEBA" w14:textId="3DF8CCEC" w:rsidR="00B76B95" w:rsidRDefault="00B76B95" w:rsidP="00B76B95">
      <w:pPr>
        <w:pStyle w:val="ListParagraph"/>
        <w:numPr>
          <w:ilvl w:val="0"/>
          <w:numId w:val="13"/>
        </w:numPr>
        <w:spacing w:after="0" w:line="240" w:lineRule="auto"/>
        <w:rPr>
          <w:rFonts w:cstheme="minorHAnsi"/>
          <w:sz w:val="24"/>
          <w:szCs w:val="24"/>
        </w:rPr>
      </w:pPr>
      <w:r w:rsidRPr="004245D2">
        <w:rPr>
          <w:rFonts w:cstheme="minorHAnsi"/>
          <w:sz w:val="24"/>
          <w:szCs w:val="24"/>
        </w:rPr>
        <w:t>False</w:t>
      </w:r>
    </w:p>
    <w:p w14:paraId="0CDA42CB" w14:textId="2E437F01" w:rsidR="00B76B95" w:rsidRDefault="00B76B95" w:rsidP="00B76B95">
      <w:pPr>
        <w:spacing w:after="0" w:line="240" w:lineRule="auto"/>
        <w:rPr>
          <w:rFonts w:cstheme="minorHAnsi"/>
          <w:sz w:val="24"/>
          <w:szCs w:val="24"/>
        </w:rPr>
      </w:pPr>
    </w:p>
    <w:p w14:paraId="6E6C16B0" w14:textId="7501411C" w:rsidR="00B76B95" w:rsidRDefault="00B76B95" w:rsidP="00B76B95">
      <w:pPr>
        <w:spacing w:after="0" w:line="240" w:lineRule="auto"/>
        <w:rPr>
          <w:rFonts w:cstheme="minorHAnsi"/>
          <w:sz w:val="24"/>
          <w:szCs w:val="24"/>
        </w:rPr>
      </w:pPr>
    </w:p>
    <w:p w14:paraId="4C2BBF1D" w14:textId="454FA3C3" w:rsidR="00F334C7" w:rsidRDefault="00F334C7" w:rsidP="00B76B95">
      <w:pPr>
        <w:spacing w:after="0" w:line="240" w:lineRule="auto"/>
        <w:rPr>
          <w:rFonts w:cstheme="minorHAnsi"/>
          <w:sz w:val="24"/>
          <w:szCs w:val="24"/>
        </w:rPr>
      </w:pPr>
    </w:p>
    <w:p w14:paraId="1B4A3CB8" w14:textId="0A082043" w:rsidR="00F334C7" w:rsidRDefault="00F334C7" w:rsidP="00B76B95">
      <w:pPr>
        <w:spacing w:after="0" w:line="240" w:lineRule="auto"/>
        <w:rPr>
          <w:rFonts w:cstheme="minorHAnsi"/>
          <w:sz w:val="24"/>
          <w:szCs w:val="24"/>
        </w:rPr>
      </w:pPr>
    </w:p>
    <w:p w14:paraId="74CA4D67" w14:textId="100868EC" w:rsidR="00F334C7" w:rsidRDefault="00F334C7" w:rsidP="00B76B95">
      <w:pPr>
        <w:spacing w:after="0" w:line="240" w:lineRule="auto"/>
        <w:rPr>
          <w:rFonts w:cstheme="minorHAnsi"/>
          <w:sz w:val="24"/>
          <w:szCs w:val="24"/>
        </w:rPr>
      </w:pPr>
    </w:p>
    <w:p w14:paraId="2DADECFE" w14:textId="04699C27" w:rsidR="00F334C7" w:rsidRDefault="00F334C7" w:rsidP="00B76B95">
      <w:pPr>
        <w:spacing w:after="0" w:line="240" w:lineRule="auto"/>
        <w:rPr>
          <w:rFonts w:cstheme="minorHAnsi"/>
          <w:sz w:val="24"/>
          <w:szCs w:val="24"/>
        </w:rPr>
      </w:pPr>
    </w:p>
    <w:p w14:paraId="62982968" w14:textId="02795F30" w:rsidR="00F334C7" w:rsidRDefault="00F334C7" w:rsidP="00B76B95">
      <w:pPr>
        <w:spacing w:after="0" w:line="240" w:lineRule="auto"/>
        <w:rPr>
          <w:rFonts w:cstheme="minorHAnsi"/>
          <w:sz w:val="24"/>
          <w:szCs w:val="24"/>
        </w:rPr>
      </w:pPr>
    </w:p>
    <w:p w14:paraId="05457734" w14:textId="54FAB34C" w:rsidR="00F334C7" w:rsidRDefault="00F334C7" w:rsidP="00B76B95">
      <w:pPr>
        <w:spacing w:after="0" w:line="240" w:lineRule="auto"/>
        <w:rPr>
          <w:rFonts w:cstheme="minorHAnsi"/>
          <w:sz w:val="24"/>
          <w:szCs w:val="24"/>
        </w:rPr>
      </w:pPr>
    </w:p>
    <w:p w14:paraId="30BD5E4A" w14:textId="6BD718D1" w:rsidR="00F334C7" w:rsidRDefault="00F334C7" w:rsidP="00B76B95">
      <w:pPr>
        <w:spacing w:after="0" w:line="240" w:lineRule="auto"/>
        <w:rPr>
          <w:rFonts w:cstheme="minorHAnsi"/>
          <w:sz w:val="24"/>
          <w:szCs w:val="24"/>
        </w:rPr>
      </w:pPr>
    </w:p>
    <w:p w14:paraId="35E00542" w14:textId="6E368E37" w:rsidR="00F334C7" w:rsidRDefault="00F334C7" w:rsidP="00B76B95">
      <w:pPr>
        <w:spacing w:after="0" w:line="240" w:lineRule="auto"/>
        <w:rPr>
          <w:rFonts w:cstheme="minorHAnsi"/>
          <w:sz w:val="24"/>
          <w:szCs w:val="24"/>
        </w:rPr>
      </w:pPr>
    </w:p>
    <w:p w14:paraId="3DFABAA2" w14:textId="56D6ACFF" w:rsidR="00F334C7" w:rsidRDefault="00F334C7" w:rsidP="00B76B95">
      <w:pPr>
        <w:spacing w:after="0" w:line="240" w:lineRule="auto"/>
        <w:rPr>
          <w:rFonts w:cstheme="minorHAnsi"/>
          <w:sz w:val="24"/>
          <w:szCs w:val="24"/>
        </w:rPr>
      </w:pPr>
    </w:p>
    <w:p w14:paraId="04B78BCE" w14:textId="107B1729" w:rsidR="00F334C7" w:rsidRDefault="00F334C7" w:rsidP="00B76B95">
      <w:pPr>
        <w:spacing w:after="0" w:line="240" w:lineRule="auto"/>
        <w:rPr>
          <w:rFonts w:cstheme="minorHAnsi"/>
          <w:sz w:val="24"/>
          <w:szCs w:val="24"/>
        </w:rPr>
      </w:pPr>
    </w:p>
    <w:p w14:paraId="5D3431A5" w14:textId="36617829" w:rsidR="00F334C7" w:rsidRDefault="00F334C7" w:rsidP="00B76B95">
      <w:pPr>
        <w:spacing w:after="0" w:line="240" w:lineRule="auto"/>
        <w:rPr>
          <w:rFonts w:cstheme="minorHAnsi"/>
          <w:sz w:val="24"/>
          <w:szCs w:val="24"/>
        </w:rPr>
      </w:pPr>
    </w:p>
    <w:p w14:paraId="544B81FA" w14:textId="6FC63FCA" w:rsidR="00F334C7" w:rsidRDefault="00F334C7" w:rsidP="00B76B95">
      <w:pPr>
        <w:spacing w:after="0" w:line="240" w:lineRule="auto"/>
        <w:rPr>
          <w:rFonts w:cstheme="minorHAnsi"/>
          <w:sz w:val="24"/>
          <w:szCs w:val="24"/>
        </w:rPr>
      </w:pPr>
    </w:p>
    <w:p w14:paraId="238A1EC6" w14:textId="04CB451C" w:rsidR="00F334C7" w:rsidRDefault="00F334C7" w:rsidP="00B76B95">
      <w:pPr>
        <w:spacing w:after="0" w:line="240" w:lineRule="auto"/>
        <w:rPr>
          <w:rFonts w:cstheme="minorHAnsi"/>
          <w:sz w:val="24"/>
          <w:szCs w:val="24"/>
        </w:rPr>
      </w:pPr>
    </w:p>
    <w:p w14:paraId="43E595D2" w14:textId="77777777" w:rsidR="00F334C7" w:rsidRDefault="00F334C7" w:rsidP="00B76B95">
      <w:pPr>
        <w:spacing w:after="0" w:line="240" w:lineRule="auto"/>
        <w:rPr>
          <w:rFonts w:cstheme="minorHAnsi"/>
          <w:sz w:val="24"/>
          <w:szCs w:val="24"/>
        </w:rPr>
      </w:pPr>
    </w:p>
    <w:p w14:paraId="003885A3" w14:textId="37D71678" w:rsidR="00B76B95" w:rsidRDefault="00F334C7" w:rsidP="00B76B95">
      <w:pPr>
        <w:spacing w:after="0" w:line="240" w:lineRule="auto"/>
        <w:rPr>
          <w:rFonts w:cstheme="minorHAnsi"/>
          <w:sz w:val="24"/>
          <w:szCs w:val="24"/>
        </w:rPr>
      </w:pPr>
      <w:r>
        <w:rPr>
          <w:rFonts w:cstheme="minorHAnsi"/>
          <w:sz w:val="24"/>
          <w:szCs w:val="24"/>
        </w:rPr>
        <w:lastRenderedPageBreak/>
        <w:t xml:space="preserve">Quiz </w:t>
      </w:r>
      <w:r w:rsidR="00B76B95">
        <w:rPr>
          <w:rFonts w:cstheme="minorHAnsi"/>
          <w:sz w:val="24"/>
          <w:szCs w:val="24"/>
        </w:rPr>
        <w:t>Answers:</w:t>
      </w:r>
    </w:p>
    <w:p w14:paraId="4BF11387" w14:textId="77777777" w:rsidR="00B76B95" w:rsidRDefault="00B76B95" w:rsidP="00B76B95">
      <w:pPr>
        <w:spacing w:after="0" w:line="240" w:lineRule="auto"/>
        <w:rPr>
          <w:rFonts w:cstheme="minorHAnsi"/>
          <w:sz w:val="24"/>
          <w:szCs w:val="24"/>
        </w:rPr>
      </w:pPr>
    </w:p>
    <w:p w14:paraId="19A54B1E" w14:textId="49332F5B" w:rsidR="00B76B95" w:rsidRDefault="00B76B95" w:rsidP="00B76B95">
      <w:pPr>
        <w:pStyle w:val="ListParagraph"/>
        <w:numPr>
          <w:ilvl w:val="0"/>
          <w:numId w:val="15"/>
        </w:numPr>
        <w:spacing w:after="0" w:line="240" w:lineRule="auto"/>
        <w:rPr>
          <w:rFonts w:cstheme="minorHAnsi"/>
          <w:sz w:val="24"/>
          <w:szCs w:val="24"/>
        </w:rPr>
      </w:pPr>
      <w:r>
        <w:rPr>
          <w:rFonts w:cstheme="minorHAnsi"/>
          <w:sz w:val="24"/>
          <w:szCs w:val="24"/>
        </w:rPr>
        <w:t>B</w:t>
      </w:r>
    </w:p>
    <w:p w14:paraId="4BAC9A89" w14:textId="2C3712EF" w:rsidR="00B76B95" w:rsidRDefault="00B76B95" w:rsidP="00B76B95">
      <w:pPr>
        <w:pStyle w:val="ListParagraph"/>
        <w:numPr>
          <w:ilvl w:val="0"/>
          <w:numId w:val="15"/>
        </w:numPr>
        <w:spacing w:after="0" w:line="240" w:lineRule="auto"/>
        <w:rPr>
          <w:rFonts w:cstheme="minorHAnsi"/>
          <w:sz w:val="24"/>
          <w:szCs w:val="24"/>
        </w:rPr>
      </w:pPr>
      <w:r>
        <w:rPr>
          <w:rFonts w:cstheme="minorHAnsi"/>
          <w:sz w:val="24"/>
          <w:szCs w:val="24"/>
        </w:rPr>
        <w:t>A</w:t>
      </w:r>
    </w:p>
    <w:p w14:paraId="57DE37E2" w14:textId="02D731A7" w:rsidR="00B76B95" w:rsidRDefault="00B76B95" w:rsidP="00B76B95">
      <w:pPr>
        <w:pStyle w:val="ListParagraph"/>
        <w:numPr>
          <w:ilvl w:val="0"/>
          <w:numId w:val="15"/>
        </w:numPr>
        <w:spacing w:after="0" w:line="240" w:lineRule="auto"/>
        <w:rPr>
          <w:rFonts w:cstheme="minorHAnsi"/>
          <w:sz w:val="24"/>
          <w:szCs w:val="24"/>
        </w:rPr>
      </w:pPr>
      <w:r>
        <w:rPr>
          <w:rFonts w:cstheme="minorHAnsi"/>
          <w:sz w:val="24"/>
          <w:szCs w:val="24"/>
        </w:rPr>
        <w:t>D</w:t>
      </w:r>
    </w:p>
    <w:p w14:paraId="14988BA5" w14:textId="06EB15AE" w:rsidR="00B76B95" w:rsidRDefault="00B76B95" w:rsidP="00B76B95">
      <w:pPr>
        <w:pStyle w:val="ListParagraph"/>
        <w:numPr>
          <w:ilvl w:val="0"/>
          <w:numId w:val="15"/>
        </w:numPr>
        <w:spacing w:after="0" w:line="240" w:lineRule="auto"/>
        <w:rPr>
          <w:rFonts w:cstheme="minorHAnsi"/>
          <w:sz w:val="24"/>
          <w:szCs w:val="24"/>
        </w:rPr>
      </w:pPr>
      <w:r>
        <w:rPr>
          <w:rFonts w:cstheme="minorHAnsi"/>
          <w:sz w:val="24"/>
          <w:szCs w:val="24"/>
        </w:rPr>
        <w:t>A</w:t>
      </w:r>
    </w:p>
    <w:p w14:paraId="03AB5748" w14:textId="39095002" w:rsidR="00B76B95" w:rsidRDefault="00B76B95" w:rsidP="00B76B95">
      <w:pPr>
        <w:pStyle w:val="ListParagraph"/>
        <w:numPr>
          <w:ilvl w:val="0"/>
          <w:numId w:val="15"/>
        </w:numPr>
        <w:spacing w:after="0" w:line="240" w:lineRule="auto"/>
        <w:rPr>
          <w:rFonts w:cstheme="minorHAnsi"/>
          <w:sz w:val="24"/>
          <w:szCs w:val="24"/>
        </w:rPr>
      </w:pPr>
      <w:r>
        <w:rPr>
          <w:rFonts w:cstheme="minorHAnsi"/>
          <w:sz w:val="24"/>
          <w:szCs w:val="24"/>
        </w:rPr>
        <w:t>C</w:t>
      </w:r>
    </w:p>
    <w:p w14:paraId="354F25A2" w14:textId="5D54F66E" w:rsidR="00B76B95" w:rsidRDefault="00B76B95" w:rsidP="00B76B95">
      <w:pPr>
        <w:pStyle w:val="ListParagraph"/>
        <w:numPr>
          <w:ilvl w:val="0"/>
          <w:numId w:val="15"/>
        </w:numPr>
        <w:spacing w:after="0" w:line="240" w:lineRule="auto"/>
        <w:rPr>
          <w:rFonts w:cstheme="minorHAnsi"/>
          <w:sz w:val="24"/>
          <w:szCs w:val="24"/>
        </w:rPr>
      </w:pPr>
      <w:r>
        <w:rPr>
          <w:rFonts w:cstheme="minorHAnsi"/>
          <w:sz w:val="24"/>
          <w:szCs w:val="24"/>
        </w:rPr>
        <w:t>A</w:t>
      </w:r>
    </w:p>
    <w:p w14:paraId="50982E67" w14:textId="497491FE" w:rsidR="00B76B95" w:rsidRDefault="00B76B95" w:rsidP="00B76B95">
      <w:pPr>
        <w:pStyle w:val="ListParagraph"/>
        <w:numPr>
          <w:ilvl w:val="0"/>
          <w:numId w:val="15"/>
        </w:numPr>
        <w:spacing w:after="0" w:line="240" w:lineRule="auto"/>
        <w:rPr>
          <w:rFonts w:cstheme="minorHAnsi"/>
          <w:sz w:val="24"/>
          <w:szCs w:val="24"/>
        </w:rPr>
      </w:pPr>
      <w:r>
        <w:rPr>
          <w:rFonts w:cstheme="minorHAnsi"/>
          <w:sz w:val="24"/>
          <w:szCs w:val="24"/>
        </w:rPr>
        <w:t>A</w:t>
      </w:r>
    </w:p>
    <w:p w14:paraId="181198D7" w14:textId="702B1F20" w:rsidR="00B76B95" w:rsidRDefault="00B76B95" w:rsidP="00B76B95">
      <w:pPr>
        <w:pStyle w:val="ListParagraph"/>
        <w:numPr>
          <w:ilvl w:val="0"/>
          <w:numId w:val="15"/>
        </w:numPr>
        <w:spacing w:after="0" w:line="240" w:lineRule="auto"/>
        <w:rPr>
          <w:rFonts w:cstheme="minorHAnsi"/>
          <w:sz w:val="24"/>
          <w:szCs w:val="24"/>
        </w:rPr>
      </w:pPr>
      <w:r>
        <w:rPr>
          <w:rFonts w:cstheme="minorHAnsi"/>
          <w:sz w:val="24"/>
          <w:szCs w:val="24"/>
        </w:rPr>
        <w:t>A</w:t>
      </w:r>
    </w:p>
    <w:p w14:paraId="41560BD5" w14:textId="24870993" w:rsidR="00B76B95" w:rsidRDefault="00B76B95" w:rsidP="00B76B95">
      <w:pPr>
        <w:pStyle w:val="ListParagraph"/>
        <w:numPr>
          <w:ilvl w:val="0"/>
          <w:numId w:val="15"/>
        </w:numPr>
        <w:spacing w:after="0" w:line="240" w:lineRule="auto"/>
        <w:rPr>
          <w:rFonts w:cstheme="minorHAnsi"/>
          <w:sz w:val="24"/>
          <w:szCs w:val="24"/>
        </w:rPr>
      </w:pPr>
      <w:r>
        <w:rPr>
          <w:rFonts w:cstheme="minorHAnsi"/>
          <w:sz w:val="24"/>
          <w:szCs w:val="24"/>
        </w:rPr>
        <w:t>D</w:t>
      </w:r>
    </w:p>
    <w:p w14:paraId="6B870785" w14:textId="07B4833D" w:rsidR="00B76B95" w:rsidRDefault="009140B9" w:rsidP="00B76B95">
      <w:pPr>
        <w:pStyle w:val="ListParagraph"/>
        <w:numPr>
          <w:ilvl w:val="0"/>
          <w:numId w:val="15"/>
        </w:numPr>
        <w:spacing w:after="0" w:line="240" w:lineRule="auto"/>
        <w:rPr>
          <w:rFonts w:cstheme="minorHAnsi"/>
          <w:sz w:val="24"/>
          <w:szCs w:val="24"/>
        </w:rPr>
      </w:pPr>
      <w:r>
        <w:rPr>
          <w:rFonts w:cstheme="minorHAnsi"/>
          <w:sz w:val="24"/>
          <w:szCs w:val="24"/>
        </w:rPr>
        <w:t>B</w:t>
      </w:r>
    </w:p>
    <w:p w14:paraId="650767A4" w14:textId="1740CE7F" w:rsidR="00382B88" w:rsidRDefault="00382B88" w:rsidP="00382B88">
      <w:pPr>
        <w:spacing w:after="0" w:line="240" w:lineRule="auto"/>
        <w:rPr>
          <w:rFonts w:cstheme="minorHAnsi"/>
          <w:sz w:val="24"/>
          <w:szCs w:val="24"/>
        </w:rPr>
      </w:pPr>
    </w:p>
    <w:p w14:paraId="2C3EAC79" w14:textId="7B6B595A" w:rsidR="00382B88" w:rsidRDefault="00382B88" w:rsidP="00382B88">
      <w:pPr>
        <w:spacing w:after="0" w:line="240" w:lineRule="auto"/>
        <w:rPr>
          <w:rFonts w:cstheme="minorHAnsi"/>
          <w:sz w:val="24"/>
          <w:szCs w:val="24"/>
        </w:rPr>
      </w:pPr>
    </w:p>
    <w:p w14:paraId="604FDB56" w14:textId="7B7EB10F" w:rsidR="00382B88" w:rsidRPr="00382B88" w:rsidRDefault="00DF125C" w:rsidP="00382B88">
      <w:pPr>
        <w:spacing w:after="0" w:line="240" w:lineRule="auto"/>
        <w:rPr>
          <w:rFonts w:cstheme="minorHAnsi"/>
          <w:sz w:val="24"/>
          <w:szCs w:val="24"/>
        </w:rPr>
      </w:pPr>
      <w:r>
        <w:rPr>
          <w:rFonts w:cstheme="minorHAnsi"/>
          <w:sz w:val="24"/>
          <w:szCs w:val="24"/>
        </w:rPr>
        <w:t>*</w:t>
      </w:r>
      <w:r w:rsidR="00AF1F43">
        <w:rPr>
          <w:rFonts w:cstheme="minorHAnsi"/>
          <w:sz w:val="24"/>
          <w:szCs w:val="24"/>
        </w:rPr>
        <w:t>Please contact Dr. Billy Ferrell, Chief Officer of Culture</w:t>
      </w:r>
      <w:r w:rsidR="00DA01A9">
        <w:rPr>
          <w:rFonts w:cstheme="minorHAnsi"/>
          <w:sz w:val="24"/>
          <w:szCs w:val="24"/>
        </w:rPr>
        <w:t xml:space="preserve">, </w:t>
      </w:r>
      <w:r w:rsidR="00AF1F43">
        <w:rPr>
          <w:rFonts w:cstheme="minorHAnsi"/>
          <w:sz w:val="24"/>
          <w:szCs w:val="24"/>
        </w:rPr>
        <w:t>Climate</w:t>
      </w:r>
      <w:r>
        <w:rPr>
          <w:rFonts w:cstheme="minorHAnsi"/>
          <w:sz w:val="24"/>
          <w:szCs w:val="24"/>
        </w:rPr>
        <w:t>,</w:t>
      </w:r>
      <w:r w:rsidR="00AF1F43">
        <w:rPr>
          <w:rFonts w:cstheme="minorHAnsi"/>
          <w:sz w:val="24"/>
          <w:szCs w:val="24"/>
        </w:rPr>
        <w:t xml:space="preserve"> </w:t>
      </w:r>
      <w:r w:rsidR="00DA01A9">
        <w:rPr>
          <w:rFonts w:cstheme="minorHAnsi"/>
          <w:sz w:val="24"/>
          <w:szCs w:val="24"/>
        </w:rPr>
        <w:t xml:space="preserve">&amp; Student Services </w:t>
      </w:r>
      <w:r w:rsidR="00AF1F43">
        <w:rPr>
          <w:rFonts w:cstheme="minorHAnsi"/>
          <w:sz w:val="24"/>
          <w:szCs w:val="24"/>
        </w:rPr>
        <w:t>with any questions or comments at 214-714-8060 or bferrell@cityscapeschools.org</w:t>
      </w:r>
    </w:p>
    <w:p w14:paraId="359FEA19" w14:textId="77777777" w:rsidR="003F4F94" w:rsidRPr="0003101E" w:rsidRDefault="003F4F94" w:rsidP="00FC051D">
      <w:pPr>
        <w:rPr>
          <w:sz w:val="26"/>
          <w:szCs w:val="26"/>
        </w:rPr>
      </w:pPr>
    </w:p>
    <w:sectPr w:rsidR="003F4F94" w:rsidRPr="0003101E" w:rsidSect="00106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12DA"/>
    <w:multiLevelType w:val="hybridMultilevel"/>
    <w:tmpl w:val="56CAE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8142D"/>
    <w:multiLevelType w:val="hybridMultilevel"/>
    <w:tmpl w:val="6AB87A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56269"/>
    <w:multiLevelType w:val="hybridMultilevel"/>
    <w:tmpl w:val="E61C5A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94BE3"/>
    <w:multiLevelType w:val="hybridMultilevel"/>
    <w:tmpl w:val="4FF04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F526D"/>
    <w:multiLevelType w:val="hybridMultilevel"/>
    <w:tmpl w:val="0262A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75A5E"/>
    <w:multiLevelType w:val="hybridMultilevel"/>
    <w:tmpl w:val="0CA2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7015A"/>
    <w:multiLevelType w:val="hybridMultilevel"/>
    <w:tmpl w:val="186C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112A9"/>
    <w:multiLevelType w:val="hybridMultilevel"/>
    <w:tmpl w:val="E26A9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845B4"/>
    <w:multiLevelType w:val="hybridMultilevel"/>
    <w:tmpl w:val="FD44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C1AF6"/>
    <w:multiLevelType w:val="hybridMultilevel"/>
    <w:tmpl w:val="3D2C5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57680"/>
    <w:multiLevelType w:val="hybridMultilevel"/>
    <w:tmpl w:val="C1D2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C672A"/>
    <w:multiLevelType w:val="hybridMultilevel"/>
    <w:tmpl w:val="9DE04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864B1"/>
    <w:multiLevelType w:val="hybridMultilevel"/>
    <w:tmpl w:val="394C8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D24E92"/>
    <w:multiLevelType w:val="hybridMultilevel"/>
    <w:tmpl w:val="EFA4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8310D"/>
    <w:multiLevelType w:val="hybridMultilevel"/>
    <w:tmpl w:val="8B8026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555531">
    <w:abstractNumId w:val="6"/>
  </w:num>
  <w:num w:numId="2" w16cid:durableId="1542476291">
    <w:abstractNumId w:val="5"/>
  </w:num>
  <w:num w:numId="3" w16cid:durableId="1816095032">
    <w:abstractNumId w:val="13"/>
  </w:num>
  <w:num w:numId="4" w16cid:durableId="274561155">
    <w:abstractNumId w:val="1"/>
  </w:num>
  <w:num w:numId="5" w16cid:durableId="1808014759">
    <w:abstractNumId w:val="2"/>
  </w:num>
  <w:num w:numId="6" w16cid:durableId="780955950">
    <w:abstractNumId w:val="3"/>
  </w:num>
  <w:num w:numId="7" w16cid:durableId="629675004">
    <w:abstractNumId w:val="14"/>
  </w:num>
  <w:num w:numId="8" w16cid:durableId="376586165">
    <w:abstractNumId w:val="4"/>
  </w:num>
  <w:num w:numId="9" w16cid:durableId="1646354637">
    <w:abstractNumId w:val="0"/>
  </w:num>
  <w:num w:numId="10" w16cid:durableId="157884753">
    <w:abstractNumId w:val="7"/>
  </w:num>
  <w:num w:numId="11" w16cid:durableId="1229002466">
    <w:abstractNumId w:val="9"/>
  </w:num>
  <w:num w:numId="12" w16cid:durableId="1797065208">
    <w:abstractNumId w:val="11"/>
  </w:num>
  <w:num w:numId="13" w16cid:durableId="1121266396">
    <w:abstractNumId w:val="12"/>
  </w:num>
  <w:num w:numId="14" w16cid:durableId="118032986">
    <w:abstractNumId w:val="10"/>
  </w:num>
  <w:num w:numId="15" w16cid:durableId="16231494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FE"/>
    <w:rsid w:val="000004B5"/>
    <w:rsid w:val="00011E84"/>
    <w:rsid w:val="00023A0D"/>
    <w:rsid w:val="000250AF"/>
    <w:rsid w:val="0003101E"/>
    <w:rsid w:val="000328BF"/>
    <w:rsid w:val="00033FDD"/>
    <w:rsid w:val="00034DCC"/>
    <w:rsid w:val="00035F39"/>
    <w:rsid w:val="00040B81"/>
    <w:rsid w:val="00041975"/>
    <w:rsid w:val="000454C8"/>
    <w:rsid w:val="0005729C"/>
    <w:rsid w:val="00061B32"/>
    <w:rsid w:val="000658AC"/>
    <w:rsid w:val="00065C76"/>
    <w:rsid w:val="00081311"/>
    <w:rsid w:val="000A289C"/>
    <w:rsid w:val="000A5332"/>
    <w:rsid w:val="000A7DA3"/>
    <w:rsid w:val="000B229D"/>
    <w:rsid w:val="000B2D59"/>
    <w:rsid w:val="000B67F8"/>
    <w:rsid w:val="000B6C7A"/>
    <w:rsid w:val="000B7703"/>
    <w:rsid w:val="000C02F6"/>
    <w:rsid w:val="000C35D1"/>
    <w:rsid w:val="000E2FAB"/>
    <w:rsid w:val="000F315C"/>
    <w:rsid w:val="000F4C78"/>
    <w:rsid w:val="00100279"/>
    <w:rsid w:val="00100515"/>
    <w:rsid w:val="0010307A"/>
    <w:rsid w:val="0010651E"/>
    <w:rsid w:val="001118F8"/>
    <w:rsid w:val="0011633D"/>
    <w:rsid w:val="001214A7"/>
    <w:rsid w:val="001236B8"/>
    <w:rsid w:val="00144373"/>
    <w:rsid w:val="00145835"/>
    <w:rsid w:val="00154A2B"/>
    <w:rsid w:val="001629D9"/>
    <w:rsid w:val="00164961"/>
    <w:rsid w:val="0016527E"/>
    <w:rsid w:val="00166076"/>
    <w:rsid w:val="00173810"/>
    <w:rsid w:val="001760FB"/>
    <w:rsid w:val="00180D24"/>
    <w:rsid w:val="00181FF0"/>
    <w:rsid w:val="00183D33"/>
    <w:rsid w:val="001868D1"/>
    <w:rsid w:val="00187125"/>
    <w:rsid w:val="001A10C2"/>
    <w:rsid w:val="001A4CC0"/>
    <w:rsid w:val="001B11B6"/>
    <w:rsid w:val="001B1E44"/>
    <w:rsid w:val="001B4771"/>
    <w:rsid w:val="001C0A5B"/>
    <w:rsid w:val="001C3AB0"/>
    <w:rsid w:val="001C6692"/>
    <w:rsid w:val="001D1CE1"/>
    <w:rsid w:val="001D2279"/>
    <w:rsid w:val="00206907"/>
    <w:rsid w:val="00206EEA"/>
    <w:rsid w:val="002077C0"/>
    <w:rsid w:val="0021682C"/>
    <w:rsid w:val="0022408C"/>
    <w:rsid w:val="00251F11"/>
    <w:rsid w:val="00254D80"/>
    <w:rsid w:val="0026258D"/>
    <w:rsid w:val="00271D37"/>
    <w:rsid w:val="00272E8A"/>
    <w:rsid w:val="00274AF8"/>
    <w:rsid w:val="002767F9"/>
    <w:rsid w:val="00276BDB"/>
    <w:rsid w:val="00287689"/>
    <w:rsid w:val="00290CC1"/>
    <w:rsid w:val="00292100"/>
    <w:rsid w:val="00293DEA"/>
    <w:rsid w:val="00296AEC"/>
    <w:rsid w:val="002A2EAA"/>
    <w:rsid w:val="002A5B9B"/>
    <w:rsid w:val="002B771B"/>
    <w:rsid w:val="002C3350"/>
    <w:rsid w:val="002D206A"/>
    <w:rsid w:val="002D3344"/>
    <w:rsid w:val="0030266A"/>
    <w:rsid w:val="0030622D"/>
    <w:rsid w:val="0032108D"/>
    <w:rsid w:val="003331AF"/>
    <w:rsid w:val="003345A4"/>
    <w:rsid w:val="00335379"/>
    <w:rsid w:val="003378A8"/>
    <w:rsid w:val="00337C46"/>
    <w:rsid w:val="00361B7A"/>
    <w:rsid w:val="00362F56"/>
    <w:rsid w:val="00370EE2"/>
    <w:rsid w:val="00372C41"/>
    <w:rsid w:val="00382B88"/>
    <w:rsid w:val="00384F5B"/>
    <w:rsid w:val="00386129"/>
    <w:rsid w:val="00390C3A"/>
    <w:rsid w:val="0039292A"/>
    <w:rsid w:val="00395128"/>
    <w:rsid w:val="00396A96"/>
    <w:rsid w:val="003A1B78"/>
    <w:rsid w:val="003A434D"/>
    <w:rsid w:val="003A4B8E"/>
    <w:rsid w:val="003B1846"/>
    <w:rsid w:val="003C08EC"/>
    <w:rsid w:val="003D5008"/>
    <w:rsid w:val="003E49B9"/>
    <w:rsid w:val="003E4D1A"/>
    <w:rsid w:val="003F06BB"/>
    <w:rsid w:val="003F0D0A"/>
    <w:rsid w:val="003F4F94"/>
    <w:rsid w:val="003F572B"/>
    <w:rsid w:val="003F76F6"/>
    <w:rsid w:val="00400669"/>
    <w:rsid w:val="004056C6"/>
    <w:rsid w:val="00406990"/>
    <w:rsid w:val="00420CB1"/>
    <w:rsid w:val="00434948"/>
    <w:rsid w:val="00450952"/>
    <w:rsid w:val="0045390D"/>
    <w:rsid w:val="0046668F"/>
    <w:rsid w:val="004810DD"/>
    <w:rsid w:val="00481991"/>
    <w:rsid w:val="00485C80"/>
    <w:rsid w:val="00491CE9"/>
    <w:rsid w:val="00496A0A"/>
    <w:rsid w:val="00497077"/>
    <w:rsid w:val="004A163B"/>
    <w:rsid w:val="004A32AD"/>
    <w:rsid w:val="004B11DB"/>
    <w:rsid w:val="004B17CC"/>
    <w:rsid w:val="004B458C"/>
    <w:rsid w:val="004D2C79"/>
    <w:rsid w:val="004D62D5"/>
    <w:rsid w:val="004E177A"/>
    <w:rsid w:val="004F0505"/>
    <w:rsid w:val="004F69D9"/>
    <w:rsid w:val="00503B32"/>
    <w:rsid w:val="00505445"/>
    <w:rsid w:val="00506637"/>
    <w:rsid w:val="005124CA"/>
    <w:rsid w:val="00517574"/>
    <w:rsid w:val="00517DFC"/>
    <w:rsid w:val="00523DE7"/>
    <w:rsid w:val="005315D3"/>
    <w:rsid w:val="00533A9F"/>
    <w:rsid w:val="00541883"/>
    <w:rsid w:val="00542F98"/>
    <w:rsid w:val="00553721"/>
    <w:rsid w:val="00554743"/>
    <w:rsid w:val="0058221D"/>
    <w:rsid w:val="005858A4"/>
    <w:rsid w:val="005A5E89"/>
    <w:rsid w:val="005A7BB5"/>
    <w:rsid w:val="005B1C8B"/>
    <w:rsid w:val="005D0DBA"/>
    <w:rsid w:val="005D210C"/>
    <w:rsid w:val="005D3534"/>
    <w:rsid w:val="005F3794"/>
    <w:rsid w:val="00603899"/>
    <w:rsid w:val="00611A5D"/>
    <w:rsid w:val="00612298"/>
    <w:rsid w:val="00633B8F"/>
    <w:rsid w:val="00640CCC"/>
    <w:rsid w:val="00640EEC"/>
    <w:rsid w:val="006425D8"/>
    <w:rsid w:val="0065157A"/>
    <w:rsid w:val="006538A7"/>
    <w:rsid w:val="006803FA"/>
    <w:rsid w:val="00684E00"/>
    <w:rsid w:val="00691C56"/>
    <w:rsid w:val="006959C0"/>
    <w:rsid w:val="00697330"/>
    <w:rsid w:val="006A1165"/>
    <w:rsid w:val="006B39F7"/>
    <w:rsid w:val="006B6D9D"/>
    <w:rsid w:val="006C1AF8"/>
    <w:rsid w:val="006C54A5"/>
    <w:rsid w:val="006D5B7F"/>
    <w:rsid w:val="006D7874"/>
    <w:rsid w:val="006E3CAF"/>
    <w:rsid w:val="006E3FD4"/>
    <w:rsid w:val="006F3979"/>
    <w:rsid w:val="00702F29"/>
    <w:rsid w:val="00703870"/>
    <w:rsid w:val="00711263"/>
    <w:rsid w:val="00740CDE"/>
    <w:rsid w:val="00753FEE"/>
    <w:rsid w:val="00765500"/>
    <w:rsid w:val="00765ACF"/>
    <w:rsid w:val="00771284"/>
    <w:rsid w:val="0077316E"/>
    <w:rsid w:val="00775ED7"/>
    <w:rsid w:val="00787582"/>
    <w:rsid w:val="00795B1D"/>
    <w:rsid w:val="00796538"/>
    <w:rsid w:val="007969D3"/>
    <w:rsid w:val="007A2BC5"/>
    <w:rsid w:val="007A3EA6"/>
    <w:rsid w:val="007A639C"/>
    <w:rsid w:val="007B0480"/>
    <w:rsid w:val="007C183E"/>
    <w:rsid w:val="007C6211"/>
    <w:rsid w:val="007C643E"/>
    <w:rsid w:val="007D3750"/>
    <w:rsid w:val="007D4973"/>
    <w:rsid w:val="00814909"/>
    <w:rsid w:val="00823BE7"/>
    <w:rsid w:val="008440A2"/>
    <w:rsid w:val="008640D2"/>
    <w:rsid w:val="00865FA9"/>
    <w:rsid w:val="00893467"/>
    <w:rsid w:val="00893B77"/>
    <w:rsid w:val="00896221"/>
    <w:rsid w:val="008A2A03"/>
    <w:rsid w:val="008B0437"/>
    <w:rsid w:val="008B26A9"/>
    <w:rsid w:val="008C0CC7"/>
    <w:rsid w:val="008D0341"/>
    <w:rsid w:val="008D25D3"/>
    <w:rsid w:val="008F589B"/>
    <w:rsid w:val="008F77CD"/>
    <w:rsid w:val="009034DE"/>
    <w:rsid w:val="0090709D"/>
    <w:rsid w:val="009140B9"/>
    <w:rsid w:val="009155FD"/>
    <w:rsid w:val="0091572C"/>
    <w:rsid w:val="009208D9"/>
    <w:rsid w:val="009261EE"/>
    <w:rsid w:val="00933B46"/>
    <w:rsid w:val="00936CB2"/>
    <w:rsid w:val="00954723"/>
    <w:rsid w:val="00966460"/>
    <w:rsid w:val="00971F79"/>
    <w:rsid w:val="00973DA4"/>
    <w:rsid w:val="00991FB7"/>
    <w:rsid w:val="009938E6"/>
    <w:rsid w:val="009A4D64"/>
    <w:rsid w:val="009A66C4"/>
    <w:rsid w:val="009A7BA4"/>
    <w:rsid w:val="009B4315"/>
    <w:rsid w:val="009C44E2"/>
    <w:rsid w:val="009C6BD7"/>
    <w:rsid w:val="009D6121"/>
    <w:rsid w:val="009D71A2"/>
    <w:rsid w:val="009E05BB"/>
    <w:rsid w:val="009F699A"/>
    <w:rsid w:val="00A21B94"/>
    <w:rsid w:val="00A221D9"/>
    <w:rsid w:val="00A27052"/>
    <w:rsid w:val="00A27C04"/>
    <w:rsid w:val="00A32C0A"/>
    <w:rsid w:val="00A404DE"/>
    <w:rsid w:val="00A4223D"/>
    <w:rsid w:val="00A547DD"/>
    <w:rsid w:val="00A74812"/>
    <w:rsid w:val="00A846BA"/>
    <w:rsid w:val="00A9149B"/>
    <w:rsid w:val="00A91FB1"/>
    <w:rsid w:val="00A94138"/>
    <w:rsid w:val="00AA2013"/>
    <w:rsid w:val="00AC30D6"/>
    <w:rsid w:val="00AC39B8"/>
    <w:rsid w:val="00AD28DC"/>
    <w:rsid w:val="00AD41FE"/>
    <w:rsid w:val="00AD6DC6"/>
    <w:rsid w:val="00AD7CC4"/>
    <w:rsid w:val="00AF1F43"/>
    <w:rsid w:val="00B0264E"/>
    <w:rsid w:val="00B03900"/>
    <w:rsid w:val="00B37148"/>
    <w:rsid w:val="00B43AA4"/>
    <w:rsid w:val="00B618C8"/>
    <w:rsid w:val="00B76A8A"/>
    <w:rsid w:val="00B76B95"/>
    <w:rsid w:val="00B928D9"/>
    <w:rsid w:val="00B92F38"/>
    <w:rsid w:val="00B963C1"/>
    <w:rsid w:val="00BA0063"/>
    <w:rsid w:val="00BA6C8A"/>
    <w:rsid w:val="00BB04CC"/>
    <w:rsid w:val="00BE5320"/>
    <w:rsid w:val="00BF17BB"/>
    <w:rsid w:val="00C213A3"/>
    <w:rsid w:val="00C241D1"/>
    <w:rsid w:val="00C2681F"/>
    <w:rsid w:val="00C36FFE"/>
    <w:rsid w:val="00C50653"/>
    <w:rsid w:val="00C5181C"/>
    <w:rsid w:val="00C61140"/>
    <w:rsid w:val="00C636C2"/>
    <w:rsid w:val="00C64892"/>
    <w:rsid w:val="00C64F0B"/>
    <w:rsid w:val="00C71D3F"/>
    <w:rsid w:val="00C771A8"/>
    <w:rsid w:val="00C774E9"/>
    <w:rsid w:val="00C80788"/>
    <w:rsid w:val="00C95F46"/>
    <w:rsid w:val="00CB11B4"/>
    <w:rsid w:val="00CC50E0"/>
    <w:rsid w:val="00CD7BF8"/>
    <w:rsid w:val="00CE3597"/>
    <w:rsid w:val="00CE45CC"/>
    <w:rsid w:val="00CF0EC7"/>
    <w:rsid w:val="00CF1053"/>
    <w:rsid w:val="00D03446"/>
    <w:rsid w:val="00D110C0"/>
    <w:rsid w:val="00D13F1E"/>
    <w:rsid w:val="00D15C13"/>
    <w:rsid w:val="00D248C6"/>
    <w:rsid w:val="00D26FB8"/>
    <w:rsid w:val="00D34A4B"/>
    <w:rsid w:val="00D34C15"/>
    <w:rsid w:val="00D371C2"/>
    <w:rsid w:val="00D37D1C"/>
    <w:rsid w:val="00D4131D"/>
    <w:rsid w:val="00D46F97"/>
    <w:rsid w:val="00D50E5D"/>
    <w:rsid w:val="00D52363"/>
    <w:rsid w:val="00D53AD0"/>
    <w:rsid w:val="00D63A2A"/>
    <w:rsid w:val="00D64D03"/>
    <w:rsid w:val="00D65624"/>
    <w:rsid w:val="00D821FC"/>
    <w:rsid w:val="00D87521"/>
    <w:rsid w:val="00DA01A9"/>
    <w:rsid w:val="00DB34F2"/>
    <w:rsid w:val="00DC353B"/>
    <w:rsid w:val="00DD0894"/>
    <w:rsid w:val="00DD15A5"/>
    <w:rsid w:val="00DD6E62"/>
    <w:rsid w:val="00DE364E"/>
    <w:rsid w:val="00DE4244"/>
    <w:rsid w:val="00DF125C"/>
    <w:rsid w:val="00DF6D8D"/>
    <w:rsid w:val="00E04A45"/>
    <w:rsid w:val="00E05324"/>
    <w:rsid w:val="00E10224"/>
    <w:rsid w:val="00E1752A"/>
    <w:rsid w:val="00E17793"/>
    <w:rsid w:val="00E21B72"/>
    <w:rsid w:val="00E229FD"/>
    <w:rsid w:val="00E22CB7"/>
    <w:rsid w:val="00E250CB"/>
    <w:rsid w:val="00E329AE"/>
    <w:rsid w:val="00E34873"/>
    <w:rsid w:val="00E5635F"/>
    <w:rsid w:val="00E62B63"/>
    <w:rsid w:val="00E652AD"/>
    <w:rsid w:val="00E65AC4"/>
    <w:rsid w:val="00E70C16"/>
    <w:rsid w:val="00E72F20"/>
    <w:rsid w:val="00E74653"/>
    <w:rsid w:val="00E75F7D"/>
    <w:rsid w:val="00E83D2F"/>
    <w:rsid w:val="00E94E17"/>
    <w:rsid w:val="00EA0DEC"/>
    <w:rsid w:val="00EA6D00"/>
    <w:rsid w:val="00EB4366"/>
    <w:rsid w:val="00EC5153"/>
    <w:rsid w:val="00EE2994"/>
    <w:rsid w:val="00EF2E8E"/>
    <w:rsid w:val="00EF66AD"/>
    <w:rsid w:val="00EF7807"/>
    <w:rsid w:val="00F0168D"/>
    <w:rsid w:val="00F0593D"/>
    <w:rsid w:val="00F07B39"/>
    <w:rsid w:val="00F10313"/>
    <w:rsid w:val="00F117C7"/>
    <w:rsid w:val="00F147A9"/>
    <w:rsid w:val="00F21DE6"/>
    <w:rsid w:val="00F334C7"/>
    <w:rsid w:val="00F36087"/>
    <w:rsid w:val="00F5254C"/>
    <w:rsid w:val="00F570E2"/>
    <w:rsid w:val="00F600FE"/>
    <w:rsid w:val="00F62634"/>
    <w:rsid w:val="00F64B44"/>
    <w:rsid w:val="00F6658D"/>
    <w:rsid w:val="00F96562"/>
    <w:rsid w:val="00FA5C8B"/>
    <w:rsid w:val="00FB0DC1"/>
    <w:rsid w:val="00FB477D"/>
    <w:rsid w:val="00FC051D"/>
    <w:rsid w:val="00FC4A61"/>
    <w:rsid w:val="00FC538D"/>
    <w:rsid w:val="00FD25B6"/>
    <w:rsid w:val="00FD4560"/>
    <w:rsid w:val="00FD51EB"/>
    <w:rsid w:val="00FD5725"/>
    <w:rsid w:val="00FE2B82"/>
    <w:rsid w:val="00FE6AF9"/>
    <w:rsid w:val="00FF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A9E8"/>
  <w15:chartTrackingRefBased/>
  <w15:docId w15:val="{4814CB21-30F5-495B-8324-5BAF1D13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9AE"/>
    <w:pPr>
      <w:ind w:left="720"/>
      <w:contextualSpacing/>
    </w:pPr>
  </w:style>
  <w:style w:type="table" w:styleId="TableGrid">
    <w:name w:val="Table Grid"/>
    <w:basedOn w:val="TableNormal"/>
    <w:uiPriority w:val="39"/>
    <w:rsid w:val="00954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289C"/>
    <w:rPr>
      <w:color w:val="0563C1" w:themeColor="hyperlink"/>
      <w:u w:val="single"/>
    </w:rPr>
  </w:style>
  <w:style w:type="character" w:styleId="UnresolvedMention">
    <w:name w:val="Unresolved Mention"/>
    <w:basedOn w:val="DefaultParagraphFont"/>
    <w:uiPriority w:val="99"/>
    <w:semiHidden/>
    <w:unhideWhenUsed/>
    <w:rsid w:val="000A289C"/>
    <w:rPr>
      <w:color w:val="605E5C"/>
      <w:shd w:val="clear" w:color="auto" w:fill="E1DFDD"/>
    </w:rPr>
  </w:style>
  <w:style w:type="paragraph" w:styleId="NormalWeb">
    <w:name w:val="Normal (Web)"/>
    <w:basedOn w:val="Normal"/>
    <w:uiPriority w:val="99"/>
    <w:unhideWhenUsed/>
    <w:rsid w:val="00FD25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25B6"/>
    <w:rPr>
      <w:b/>
      <w:bCs/>
    </w:rPr>
  </w:style>
  <w:style w:type="character" w:styleId="FollowedHyperlink">
    <w:name w:val="FollowedHyperlink"/>
    <w:basedOn w:val="DefaultParagraphFont"/>
    <w:uiPriority w:val="99"/>
    <w:semiHidden/>
    <w:unhideWhenUsed/>
    <w:rsid w:val="002D33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656805">
      <w:bodyDiv w:val="1"/>
      <w:marLeft w:val="0"/>
      <w:marRight w:val="0"/>
      <w:marTop w:val="0"/>
      <w:marBottom w:val="0"/>
      <w:divBdr>
        <w:top w:val="none" w:sz="0" w:space="0" w:color="auto"/>
        <w:left w:val="none" w:sz="0" w:space="0" w:color="auto"/>
        <w:bottom w:val="none" w:sz="0" w:space="0" w:color="auto"/>
        <w:right w:val="none" w:sz="0" w:space="0" w:color="auto"/>
      </w:divBdr>
    </w:div>
    <w:div w:id="1551303188">
      <w:bodyDiv w:val="1"/>
      <w:marLeft w:val="0"/>
      <w:marRight w:val="0"/>
      <w:marTop w:val="0"/>
      <w:marBottom w:val="0"/>
      <w:divBdr>
        <w:top w:val="none" w:sz="0" w:space="0" w:color="auto"/>
        <w:left w:val="none" w:sz="0" w:space="0" w:color="auto"/>
        <w:bottom w:val="none" w:sz="0" w:space="0" w:color="auto"/>
        <w:right w:val="none" w:sz="0" w:space="0" w:color="auto"/>
      </w:divBdr>
    </w:div>
    <w:div w:id="19577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eachfortexas.org/Resource_Files/Guides/T-TESS_Rubric.pdf"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youtu.be/Q1no6VQ6a2A?t=6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Q1no6VQ6a2A?t=3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a.texas.gov/sites/default/files/tia_faq.pdf" TargetMode="External"/><Relationship Id="rId4" Type="http://schemas.openxmlformats.org/officeDocument/2006/relationships/settings" Target="settings.xml"/><Relationship Id="rId9" Type="http://schemas.openxmlformats.org/officeDocument/2006/relationships/hyperlink" Target="https://tea.texas.gov/texas-educators/educator-initiatives-and-performance/educator-initiatives/teacher-incentive-allotment"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cap="all" spc="50" baseline="0">
                <a:solidFill>
                  <a:schemeClr val="tx1">
                    <a:lumMod val="65000"/>
                    <a:lumOff val="35000"/>
                  </a:schemeClr>
                </a:solidFill>
                <a:latin typeface="+mn-lt"/>
                <a:ea typeface="+mn-ea"/>
                <a:cs typeface="+mn-cs"/>
              </a:defRPr>
            </a:pPr>
            <a:r>
              <a:rPr lang="en-US" sz="2000"/>
              <a:t>TIA</a:t>
            </a:r>
          </a:p>
        </c:rich>
      </c:tx>
      <c:layout>
        <c:manualLayout>
          <c:xMode val="edge"/>
          <c:yMode val="edge"/>
          <c:x val="0.47170713035870515"/>
          <c:y val="2.3809523809523808E-2"/>
        </c:manualLayout>
      </c:layout>
      <c:overlay val="0"/>
      <c:spPr>
        <a:noFill/>
        <a:ln>
          <a:noFill/>
        </a:ln>
        <a:effectLst/>
      </c:spPr>
      <c:txPr>
        <a:bodyPr rot="0" spcFirstLastPara="1" vertOverflow="ellipsis" vert="horz" wrap="square" anchor="ctr" anchorCtr="1"/>
        <a:lstStyle/>
        <a:p>
          <a:pPr>
            <a:defRPr sz="20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TIA</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1F8-4E7E-A3DD-12EA94D375D9}"/>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1F8-4E7E-A3DD-12EA94D375D9}"/>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1F8-4E7E-A3DD-12EA94D375D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2"/>
                <c:pt idx="0">
                  <c:v>T-TESS</c:v>
                </c:pt>
                <c:pt idx="1">
                  <c:v>MAP/CIRCLE</c:v>
                </c:pt>
              </c:strCache>
            </c:strRef>
          </c:cat>
          <c:val>
            <c:numRef>
              <c:f>Sheet1!$B$2:$B$4</c:f>
              <c:numCache>
                <c:formatCode>General</c:formatCode>
                <c:ptCount val="3"/>
                <c:pt idx="0">
                  <c:v>50</c:v>
                </c:pt>
                <c:pt idx="1">
                  <c:v>50</c:v>
                </c:pt>
              </c:numCache>
            </c:numRef>
          </c:val>
          <c:extLst>
            <c:ext xmlns:c16="http://schemas.microsoft.com/office/drawing/2014/chart" uri="{C3380CC4-5D6E-409C-BE32-E72D297353CC}">
              <c16:uniqueId val="{00000006-71F8-4E7E-A3DD-12EA94D375D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t"/>
      <c:legendEntry>
        <c:idx val="2"/>
        <c:delete val="1"/>
      </c:legendEntry>
      <c:layout>
        <c:manualLayout>
          <c:xMode val="edge"/>
          <c:yMode val="edge"/>
          <c:x val="0.67465461794444648"/>
          <c:y val="0.24503031238742215"/>
          <c:w val="0.27847433964371476"/>
          <c:h val="0.6603287492289270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3A6B2-7CF3-4803-8AF1-A4AE05F9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4172</Words>
  <Characters>23785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Ferrell</dc:creator>
  <cp:keywords/>
  <dc:description/>
  <cp:lastModifiedBy>Ferrell, Billy</cp:lastModifiedBy>
  <cp:revision>38</cp:revision>
  <cp:lastPrinted>2022-08-15T16:50:00Z</cp:lastPrinted>
  <dcterms:created xsi:type="dcterms:W3CDTF">2024-06-12T12:42:00Z</dcterms:created>
  <dcterms:modified xsi:type="dcterms:W3CDTF">2024-07-24T17:12:00Z</dcterms:modified>
</cp:coreProperties>
</file>